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2C8AF6" w14:textId="77777777" w:rsidR="00402F4A" w:rsidRPr="00053B5B" w:rsidRDefault="00402F4A" w:rsidP="00346E21">
      <w:pPr>
        <w:tabs>
          <w:tab w:val="left" w:pos="9356"/>
        </w:tabs>
        <w:rPr>
          <w:noProof/>
          <w:szCs w:val="24"/>
          <w:lang w:val="en-US" w:eastAsia="en-US"/>
        </w:rPr>
      </w:pPr>
    </w:p>
    <w:p w14:paraId="3DDC0497" w14:textId="77777777" w:rsidR="00402F4A" w:rsidRDefault="00402F4A" w:rsidP="00346E21">
      <w:pPr>
        <w:tabs>
          <w:tab w:val="left" w:pos="9356"/>
        </w:tabs>
        <w:rPr>
          <w:noProof/>
          <w:szCs w:val="24"/>
          <w:lang w:val="en-US" w:eastAsia="en-US"/>
        </w:rPr>
      </w:pPr>
    </w:p>
    <w:p w14:paraId="3CA8ED32" w14:textId="77777777" w:rsidR="00402F4A" w:rsidRDefault="00402F4A" w:rsidP="00346E21">
      <w:pPr>
        <w:tabs>
          <w:tab w:val="left" w:pos="9356"/>
        </w:tabs>
        <w:rPr>
          <w:noProof/>
          <w:szCs w:val="24"/>
          <w:lang w:val="en-US" w:eastAsia="en-US"/>
        </w:rPr>
      </w:pPr>
    </w:p>
    <w:p w14:paraId="37A076EC" w14:textId="77777777" w:rsidR="00402F4A" w:rsidRDefault="00402F4A" w:rsidP="00346E21">
      <w:pPr>
        <w:tabs>
          <w:tab w:val="left" w:pos="9356"/>
        </w:tabs>
        <w:rPr>
          <w:noProof/>
          <w:szCs w:val="24"/>
          <w:lang w:val="en-US" w:eastAsia="en-US"/>
        </w:rPr>
      </w:pPr>
    </w:p>
    <w:p w14:paraId="21FF1AD2" w14:textId="77777777" w:rsidR="00402F4A" w:rsidRDefault="00402F4A" w:rsidP="00346E21">
      <w:pPr>
        <w:tabs>
          <w:tab w:val="left" w:pos="9356"/>
        </w:tabs>
        <w:rPr>
          <w:noProof/>
          <w:szCs w:val="24"/>
          <w:lang w:val="en-US" w:eastAsia="en-US"/>
        </w:rPr>
      </w:pPr>
    </w:p>
    <w:p w14:paraId="52B4B105" w14:textId="77777777" w:rsidR="00402F4A" w:rsidRDefault="00402F4A" w:rsidP="00346E21">
      <w:pPr>
        <w:tabs>
          <w:tab w:val="left" w:pos="9356"/>
        </w:tabs>
        <w:rPr>
          <w:noProof/>
          <w:szCs w:val="24"/>
          <w:lang w:val="en-US" w:eastAsia="en-US"/>
        </w:rPr>
      </w:pPr>
    </w:p>
    <w:p w14:paraId="78F7F8A3" w14:textId="77777777" w:rsidR="00402F4A" w:rsidRDefault="00402F4A" w:rsidP="00346E21">
      <w:pPr>
        <w:tabs>
          <w:tab w:val="left" w:pos="9356"/>
        </w:tabs>
        <w:rPr>
          <w:noProof/>
          <w:szCs w:val="24"/>
          <w:lang w:val="en-US" w:eastAsia="en-US"/>
        </w:rPr>
      </w:pPr>
      <w:r>
        <w:rPr>
          <w:noProof/>
          <w:lang w:val="en-US" w:eastAsia="en-US"/>
        </w:rPr>
        <w:drawing>
          <wp:anchor distT="0" distB="0" distL="114300" distR="114300" simplePos="0" relativeHeight="251659264" behindDoc="1" locked="0" layoutInCell="1" allowOverlap="1" wp14:anchorId="3DE75586" wp14:editId="51CFEAE7">
            <wp:simplePos x="0" y="0"/>
            <wp:positionH relativeFrom="column">
              <wp:align>center</wp:align>
            </wp:positionH>
            <wp:positionV relativeFrom="paragraph">
              <wp:posOffset>66040</wp:posOffset>
            </wp:positionV>
            <wp:extent cx="2779776" cy="2441448"/>
            <wp:effectExtent l="0" t="0" r="1905" b="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9776" cy="24414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0A6DAA" w14:textId="77777777" w:rsidR="00402F4A" w:rsidRDefault="00402F4A" w:rsidP="00346E21">
      <w:pPr>
        <w:tabs>
          <w:tab w:val="left" w:pos="9356"/>
        </w:tabs>
        <w:rPr>
          <w:noProof/>
          <w:szCs w:val="24"/>
          <w:lang w:val="en-US" w:eastAsia="en-US"/>
        </w:rPr>
      </w:pPr>
    </w:p>
    <w:p w14:paraId="171DF4B1" w14:textId="77777777" w:rsidR="00402F4A" w:rsidRPr="00053B5B" w:rsidRDefault="00402F4A" w:rsidP="00346E21">
      <w:pPr>
        <w:tabs>
          <w:tab w:val="left" w:pos="9356"/>
        </w:tabs>
        <w:rPr>
          <w:noProof/>
          <w:szCs w:val="24"/>
          <w:lang w:val="en-US" w:eastAsia="en-US"/>
        </w:rPr>
      </w:pPr>
    </w:p>
    <w:p w14:paraId="7340ED49" w14:textId="77777777" w:rsidR="00402F4A" w:rsidRDefault="00402F4A" w:rsidP="00346E21">
      <w:pPr>
        <w:tabs>
          <w:tab w:val="left" w:pos="9356"/>
        </w:tabs>
        <w:rPr>
          <w:b/>
          <w:szCs w:val="24"/>
        </w:rPr>
      </w:pPr>
    </w:p>
    <w:p w14:paraId="1CDBF232" w14:textId="77777777" w:rsidR="00402F4A" w:rsidRDefault="00402F4A" w:rsidP="00346E21">
      <w:pPr>
        <w:tabs>
          <w:tab w:val="left" w:pos="9356"/>
        </w:tabs>
        <w:rPr>
          <w:b/>
          <w:szCs w:val="24"/>
        </w:rPr>
      </w:pPr>
    </w:p>
    <w:p w14:paraId="3CE73890" w14:textId="77777777" w:rsidR="00402F4A" w:rsidRDefault="00402F4A" w:rsidP="00346E21">
      <w:pPr>
        <w:tabs>
          <w:tab w:val="left" w:pos="9356"/>
        </w:tabs>
        <w:rPr>
          <w:b/>
          <w:szCs w:val="24"/>
        </w:rPr>
      </w:pPr>
    </w:p>
    <w:p w14:paraId="0D71C255" w14:textId="77777777" w:rsidR="00402F4A" w:rsidRDefault="00402F4A" w:rsidP="00346E21">
      <w:pPr>
        <w:tabs>
          <w:tab w:val="left" w:pos="9356"/>
        </w:tabs>
        <w:rPr>
          <w:b/>
          <w:szCs w:val="24"/>
        </w:rPr>
      </w:pPr>
    </w:p>
    <w:p w14:paraId="6038FE6F" w14:textId="77777777" w:rsidR="00402F4A" w:rsidRDefault="00402F4A" w:rsidP="00346E21">
      <w:pPr>
        <w:tabs>
          <w:tab w:val="left" w:pos="9356"/>
        </w:tabs>
        <w:rPr>
          <w:b/>
          <w:szCs w:val="24"/>
        </w:rPr>
      </w:pPr>
    </w:p>
    <w:p w14:paraId="0585D413" w14:textId="77777777" w:rsidR="00402F4A" w:rsidRDefault="00402F4A" w:rsidP="00346E21">
      <w:pPr>
        <w:tabs>
          <w:tab w:val="left" w:pos="9356"/>
        </w:tabs>
        <w:rPr>
          <w:b/>
          <w:szCs w:val="24"/>
        </w:rPr>
      </w:pPr>
    </w:p>
    <w:p w14:paraId="7A259804" w14:textId="77777777" w:rsidR="00402F4A" w:rsidRDefault="00402F4A" w:rsidP="00346E21">
      <w:pPr>
        <w:tabs>
          <w:tab w:val="left" w:pos="9356"/>
        </w:tabs>
        <w:rPr>
          <w:b/>
          <w:szCs w:val="24"/>
        </w:rPr>
      </w:pPr>
    </w:p>
    <w:p w14:paraId="0F45DDB9" w14:textId="77777777" w:rsidR="00402F4A" w:rsidRDefault="00402F4A" w:rsidP="00346E21">
      <w:pPr>
        <w:tabs>
          <w:tab w:val="left" w:pos="9356"/>
        </w:tabs>
        <w:rPr>
          <w:b/>
          <w:szCs w:val="24"/>
        </w:rPr>
      </w:pPr>
    </w:p>
    <w:p w14:paraId="0657B6E3" w14:textId="77777777" w:rsidR="00402F4A" w:rsidRDefault="00402F4A" w:rsidP="00346E21">
      <w:pPr>
        <w:tabs>
          <w:tab w:val="left" w:pos="9356"/>
        </w:tabs>
        <w:rPr>
          <w:b/>
          <w:szCs w:val="24"/>
        </w:rPr>
      </w:pPr>
    </w:p>
    <w:p w14:paraId="6E0FCA2D" w14:textId="77777777" w:rsidR="00402F4A" w:rsidRDefault="00402F4A" w:rsidP="00346E21">
      <w:pPr>
        <w:tabs>
          <w:tab w:val="left" w:pos="9356"/>
        </w:tabs>
        <w:rPr>
          <w:b/>
          <w:szCs w:val="24"/>
        </w:rPr>
      </w:pPr>
    </w:p>
    <w:p w14:paraId="6ECC0486" w14:textId="77777777" w:rsidR="00402F4A" w:rsidRDefault="00402F4A" w:rsidP="00346E21">
      <w:pPr>
        <w:tabs>
          <w:tab w:val="left" w:pos="9356"/>
        </w:tabs>
        <w:rPr>
          <w:b/>
          <w:szCs w:val="24"/>
        </w:rPr>
      </w:pPr>
    </w:p>
    <w:p w14:paraId="099B0C1B" w14:textId="77777777" w:rsidR="004F00E8" w:rsidRDefault="004F00E8" w:rsidP="00346E21">
      <w:pPr>
        <w:tabs>
          <w:tab w:val="left" w:pos="9356"/>
        </w:tabs>
        <w:jc w:val="center"/>
        <w:rPr>
          <w:b/>
          <w:szCs w:val="24"/>
        </w:rPr>
      </w:pPr>
    </w:p>
    <w:p w14:paraId="281E5E32" w14:textId="77777777" w:rsidR="009A4F1D" w:rsidRPr="006D74F1" w:rsidRDefault="009A4F1D" w:rsidP="009A4F1D">
      <w:pPr>
        <w:tabs>
          <w:tab w:val="left" w:pos="9356"/>
        </w:tabs>
        <w:spacing w:before="10" w:after="6"/>
        <w:ind w:left="454" w:right="4"/>
        <w:jc w:val="center"/>
        <w:rPr>
          <w:sz w:val="32"/>
          <w:szCs w:val="32"/>
          <w:lang w:val="en-US"/>
        </w:rPr>
      </w:pPr>
      <w:bookmarkStart w:id="0" w:name="_GoBack"/>
      <w:r w:rsidRPr="006D74F1">
        <w:rPr>
          <w:b/>
          <w:sz w:val="32"/>
          <w:szCs w:val="32"/>
          <w:lang w:val="en-US"/>
        </w:rPr>
        <w:t>GUIDELINES FOR LOT RELEASE OF VACCINES AND OTHER BIOLOGICAL PRODUCTS</w:t>
      </w:r>
    </w:p>
    <w:bookmarkEnd w:id="0"/>
    <w:p w14:paraId="64CEBDCA" w14:textId="77777777" w:rsidR="00402F4A" w:rsidRPr="00053B5B" w:rsidRDefault="00402F4A" w:rsidP="00346E21">
      <w:pPr>
        <w:tabs>
          <w:tab w:val="left" w:pos="9356"/>
        </w:tabs>
        <w:rPr>
          <w:szCs w:val="24"/>
        </w:rPr>
      </w:pPr>
      <w:r w:rsidRPr="00053B5B">
        <w:rPr>
          <w:szCs w:val="24"/>
        </w:rPr>
        <w:t xml:space="preserve"> </w:t>
      </w:r>
    </w:p>
    <w:p w14:paraId="6A53E9CA" w14:textId="77777777" w:rsidR="00402F4A" w:rsidRPr="00053B5B" w:rsidRDefault="00402F4A" w:rsidP="00346E21">
      <w:pPr>
        <w:rPr>
          <w:lang w:val="en-GB" w:eastAsia="en-US"/>
        </w:rPr>
      </w:pPr>
    </w:p>
    <w:p w14:paraId="0A590312" w14:textId="0A38E1B2" w:rsidR="008A207E" w:rsidRDefault="008A207E" w:rsidP="00346E21">
      <w:pPr>
        <w:tabs>
          <w:tab w:val="left" w:pos="9356"/>
        </w:tabs>
        <w:jc w:val="center"/>
        <w:rPr>
          <w:b/>
          <w:sz w:val="28"/>
          <w:szCs w:val="28"/>
        </w:rPr>
      </w:pPr>
    </w:p>
    <w:p w14:paraId="55348FB9" w14:textId="77777777" w:rsidR="008A207E" w:rsidRDefault="008A207E" w:rsidP="00346E21">
      <w:pPr>
        <w:tabs>
          <w:tab w:val="left" w:pos="9356"/>
        </w:tabs>
        <w:jc w:val="center"/>
        <w:rPr>
          <w:b/>
          <w:sz w:val="28"/>
          <w:szCs w:val="28"/>
        </w:rPr>
      </w:pPr>
    </w:p>
    <w:p w14:paraId="769D2B01" w14:textId="5356C2FD" w:rsidR="00402F4A" w:rsidRPr="00D51AB9" w:rsidRDefault="007E54DB" w:rsidP="00B51117">
      <w:pPr>
        <w:tabs>
          <w:tab w:val="left" w:pos="4680"/>
          <w:tab w:val="left" w:pos="9356"/>
        </w:tabs>
        <w:jc w:val="center"/>
        <w:rPr>
          <w:b/>
          <w:sz w:val="28"/>
          <w:szCs w:val="28"/>
        </w:rPr>
      </w:pPr>
      <w:r>
        <w:rPr>
          <w:b/>
          <w:sz w:val="28"/>
          <w:szCs w:val="28"/>
        </w:rPr>
        <w:t>DECEMBER</w:t>
      </w:r>
      <w:r w:rsidR="009A4F1D">
        <w:rPr>
          <w:b/>
          <w:sz w:val="28"/>
          <w:szCs w:val="28"/>
        </w:rPr>
        <w:t>,</w:t>
      </w:r>
      <w:r w:rsidR="005B1869">
        <w:rPr>
          <w:b/>
          <w:sz w:val="28"/>
          <w:szCs w:val="28"/>
        </w:rPr>
        <w:t xml:space="preserve"> </w:t>
      </w:r>
      <w:r w:rsidR="009A4F1D">
        <w:rPr>
          <w:b/>
          <w:sz w:val="28"/>
          <w:szCs w:val="28"/>
        </w:rPr>
        <w:t>2025</w:t>
      </w:r>
    </w:p>
    <w:p w14:paraId="0EC5A1AF" w14:textId="4B672E83" w:rsidR="007811EC" w:rsidRDefault="00402F4A" w:rsidP="00930A87">
      <w:pPr>
        <w:spacing w:line="259" w:lineRule="auto"/>
        <w:jc w:val="left"/>
        <w:rPr>
          <w:b/>
          <w:szCs w:val="24"/>
        </w:rPr>
      </w:pPr>
      <w:r>
        <w:rPr>
          <w:b/>
          <w:szCs w:val="24"/>
        </w:rPr>
        <w:br w:type="page"/>
      </w:r>
    </w:p>
    <w:p w14:paraId="230EEDB4" w14:textId="4EB3A9D3" w:rsidR="00402F4A" w:rsidRPr="00C117EE" w:rsidRDefault="00402F4A" w:rsidP="005D02FA">
      <w:pPr>
        <w:pStyle w:val="Heading1"/>
        <w:tabs>
          <w:tab w:val="left" w:pos="8090"/>
        </w:tabs>
        <w:rPr>
          <w:rStyle w:val="Emphasis"/>
        </w:rPr>
      </w:pPr>
      <w:bookmarkStart w:id="1" w:name="_Toc62755238"/>
      <w:bookmarkStart w:id="2" w:name="_Toc214278778"/>
      <w:r w:rsidRPr="00C117EE">
        <w:rPr>
          <w:rStyle w:val="Emphasis"/>
          <w:i w:val="0"/>
        </w:rPr>
        <w:lastRenderedPageBreak/>
        <w:t>FOREWORD</w:t>
      </w:r>
      <w:bookmarkEnd w:id="1"/>
      <w:bookmarkEnd w:id="2"/>
      <w:r w:rsidR="005D02FA">
        <w:rPr>
          <w:rStyle w:val="Emphasis"/>
          <w:i w:val="0"/>
        </w:rPr>
        <w:tab/>
      </w:r>
    </w:p>
    <w:p w14:paraId="647BD91D" w14:textId="2851111B" w:rsidR="00934F2C" w:rsidRDefault="00934F2C" w:rsidP="00346E21">
      <w:pPr>
        <w:widowControl w:val="0"/>
        <w:tabs>
          <w:tab w:val="left" w:pos="567"/>
          <w:tab w:val="left" w:pos="9356"/>
        </w:tabs>
        <w:autoSpaceDE w:val="0"/>
        <w:autoSpaceDN w:val="0"/>
        <w:ind w:right="4"/>
        <w:jc w:val="left"/>
        <w:rPr>
          <w:rFonts w:eastAsia="DejaVu Serif"/>
          <w:spacing w:val="2"/>
          <w:szCs w:val="24"/>
          <w:lang w:val="en-US" w:eastAsia="en-US" w:bidi="en-US"/>
        </w:rPr>
      </w:pPr>
    </w:p>
    <w:p w14:paraId="61CA9F74" w14:textId="700FDBA1" w:rsidR="00934F2C" w:rsidRPr="006D74F1" w:rsidRDefault="00934F2C" w:rsidP="00934F2C">
      <w:pPr>
        <w:pStyle w:val="Header"/>
        <w:spacing w:line="276" w:lineRule="auto"/>
        <w:rPr>
          <w:szCs w:val="24"/>
          <w:lang w:val="en-US"/>
        </w:rPr>
      </w:pPr>
      <w:r w:rsidRPr="006D74F1">
        <w:rPr>
          <w:rFonts w:eastAsia="DejaVu Serif"/>
          <w:spacing w:val="2"/>
          <w:szCs w:val="24"/>
          <w:lang w:val="en-US" w:eastAsia="en-US" w:bidi="en-US"/>
        </w:rPr>
        <w:t>WHO considers t</w:t>
      </w:r>
      <w:r w:rsidRPr="006D74F1">
        <w:rPr>
          <w:szCs w:val="24"/>
          <w:lang w:val="en-US"/>
        </w:rPr>
        <w:t xml:space="preserve">he lot release of vaccines and other biological products by regulatory authorities as part of the regulation of vaccines and recommends that </w:t>
      </w:r>
      <w:r w:rsidR="00C8071F">
        <w:rPr>
          <w:szCs w:val="24"/>
          <w:lang w:val="en-US"/>
        </w:rPr>
        <w:t xml:space="preserve">the </w:t>
      </w:r>
      <w:r w:rsidRPr="006D74F1">
        <w:rPr>
          <w:szCs w:val="24"/>
          <w:lang w:val="en-US"/>
        </w:rPr>
        <w:t>National Regulatory Authority (NRA) or National Control Laboratory (NCL) in each country conduct an independent assessment of each lot of a licensed vaccine before it is released on the market.</w:t>
      </w:r>
    </w:p>
    <w:p w14:paraId="35542246" w14:textId="77777777" w:rsidR="00934F2C" w:rsidRPr="006D74F1" w:rsidRDefault="00934F2C" w:rsidP="00934F2C">
      <w:pPr>
        <w:pStyle w:val="Header"/>
        <w:spacing w:line="276" w:lineRule="auto"/>
        <w:rPr>
          <w:rFonts w:eastAsia="DejaVu Serif"/>
          <w:spacing w:val="2"/>
          <w:szCs w:val="24"/>
          <w:lang w:val="en-US" w:eastAsia="en-US" w:bidi="en-US"/>
        </w:rPr>
      </w:pPr>
    </w:p>
    <w:p w14:paraId="77B397F1" w14:textId="42080084" w:rsidR="00934F2C" w:rsidRPr="006D74F1" w:rsidRDefault="00934F2C" w:rsidP="00934F2C">
      <w:pPr>
        <w:pStyle w:val="Header"/>
        <w:spacing w:after="240" w:line="276" w:lineRule="auto"/>
        <w:rPr>
          <w:rFonts w:eastAsia="DejaVu Serif"/>
          <w:spacing w:val="2"/>
          <w:szCs w:val="24"/>
          <w:lang w:val="en-US" w:eastAsia="en-US" w:bidi="en-US"/>
        </w:rPr>
      </w:pPr>
      <w:r w:rsidRPr="006D74F1">
        <w:rPr>
          <w:rFonts w:eastAsia="DejaVu Serif"/>
          <w:spacing w:val="2"/>
          <w:szCs w:val="24"/>
          <w:lang w:val="en-US" w:eastAsia="en-US" w:bidi="en-US"/>
        </w:rPr>
        <w:t>Rwanda FDA performs the lot release of vaccines and concerned biological products and considers the provisions of technical regulation</w:t>
      </w:r>
      <w:r w:rsidR="005D02FA">
        <w:rPr>
          <w:rFonts w:eastAsia="DejaVu Serif"/>
          <w:spacing w:val="2"/>
          <w:szCs w:val="24"/>
          <w:lang w:val="en-US" w:eastAsia="en-US" w:bidi="en-US"/>
        </w:rPr>
        <w:t xml:space="preserve">s No. LSD/VBT/TRG/001 version </w:t>
      </w:r>
      <w:r w:rsidR="00B51117">
        <w:rPr>
          <w:rFonts w:eastAsia="DejaVu Serif"/>
          <w:spacing w:val="2"/>
          <w:szCs w:val="24"/>
          <w:lang w:val="en-US" w:eastAsia="en-US" w:bidi="en-US"/>
        </w:rPr>
        <w:t xml:space="preserve">2 </w:t>
      </w:r>
      <w:r w:rsidRPr="006D74F1">
        <w:rPr>
          <w:rFonts w:eastAsia="DejaVu Serif"/>
          <w:spacing w:val="2"/>
          <w:szCs w:val="24"/>
          <w:lang w:val="en-US" w:eastAsia="en-US" w:bidi="en-US"/>
        </w:rPr>
        <w:t>to issue the guidelines No. LSD/VBT/GDL/001 ve</w:t>
      </w:r>
      <w:r w:rsidR="005D02FA">
        <w:rPr>
          <w:rFonts w:eastAsia="DejaVu Serif"/>
          <w:spacing w:val="2"/>
          <w:szCs w:val="24"/>
          <w:lang w:val="en-US" w:eastAsia="en-US" w:bidi="en-US"/>
        </w:rPr>
        <w:t xml:space="preserve">rsion </w:t>
      </w:r>
      <w:r w:rsidR="00B51117">
        <w:rPr>
          <w:rFonts w:eastAsia="DejaVu Serif"/>
          <w:spacing w:val="2"/>
          <w:szCs w:val="24"/>
          <w:lang w:val="en-US" w:eastAsia="en-US" w:bidi="en-US"/>
        </w:rPr>
        <w:t xml:space="preserve">2 </w:t>
      </w:r>
      <w:r w:rsidRPr="006D74F1">
        <w:rPr>
          <w:rFonts w:eastAsia="DejaVu Serif"/>
          <w:spacing w:val="2"/>
          <w:szCs w:val="24"/>
          <w:lang w:val="en-US" w:eastAsia="en-US" w:bidi="en-US"/>
        </w:rPr>
        <w:t xml:space="preserve">for lot release of vaccines and concerned biological products. </w:t>
      </w:r>
    </w:p>
    <w:p w14:paraId="3FD8E173" w14:textId="38E49CE3" w:rsidR="00934F2C" w:rsidRPr="006D74F1" w:rsidRDefault="00934F2C" w:rsidP="00934F2C">
      <w:pPr>
        <w:pStyle w:val="Header"/>
        <w:spacing w:line="276" w:lineRule="auto"/>
        <w:rPr>
          <w:szCs w:val="24"/>
          <w:lang w:val="en-US"/>
        </w:rPr>
      </w:pPr>
      <w:r w:rsidRPr="006D74F1">
        <w:rPr>
          <w:szCs w:val="24"/>
          <w:lang w:val="en-US"/>
        </w:rPr>
        <w:t xml:space="preserve">This document is intended to provide guidelines to the manufacturers and suppliers of vaccines and biological products on </w:t>
      </w:r>
      <w:r w:rsidR="008A6C01">
        <w:rPr>
          <w:szCs w:val="24"/>
          <w:lang w:val="en-US"/>
        </w:rPr>
        <w:t xml:space="preserve">the </w:t>
      </w:r>
      <w:r w:rsidRPr="006D74F1">
        <w:rPr>
          <w:szCs w:val="24"/>
          <w:lang w:val="en-US"/>
        </w:rPr>
        <w:t xml:space="preserve">lot release process in Rwanda. </w:t>
      </w:r>
    </w:p>
    <w:p w14:paraId="7E4DDE01" w14:textId="77777777" w:rsidR="00934F2C" w:rsidRPr="006D74F1" w:rsidRDefault="00934F2C" w:rsidP="00934F2C">
      <w:pPr>
        <w:spacing w:before="10" w:after="6"/>
        <w:rPr>
          <w:rFonts w:eastAsia="DejaVu Serif"/>
          <w:spacing w:val="2"/>
          <w:szCs w:val="24"/>
          <w:lang w:val="en-US" w:eastAsia="en-US" w:bidi="en-US"/>
        </w:rPr>
      </w:pPr>
    </w:p>
    <w:p w14:paraId="0C4AB56B" w14:textId="42833E80" w:rsidR="00934F2C" w:rsidRPr="006D74F1" w:rsidRDefault="00E2138B" w:rsidP="00934F2C">
      <w:pPr>
        <w:spacing w:before="10" w:after="6"/>
        <w:rPr>
          <w:rFonts w:eastAsia="DejaVu Serif"/>
          <w:spacing w:val="2"/>
          <w:szCs w:val="24"/>
          <w:lang w:val="en-US" w:eastAsia="en-US" w:bidi="en-US"/>
        </w:rPr>
      </w:pPr>
      <w:r>
        <w:rPr>
          <w:rFonts w:eastAsia="DejaVu Serif"/>
          <w:spacing w:val="2"/>
          <w:szCs w:val="24"/>
          <w:lang w:val="en-US" w:eastAsia="en-US" w:bidi="en-US"/>
        </w:rPr>
        <w:t xml:space="preserve"> Rwanda FDA appreciates the efforts of key partners and stakeholders who contributed to the development and validation of these guidelines.</w:t>
      </w:r>
    </w:p>
    <w:p w14:paraId="0FCD2740" w14:textId="1F706190" w:rsidR="00934F2C" w:rsidRPr="006D74F1" w:rsidRDefault="00934F2C" w:rsidP="00934F2C">
      <w:pPr>
        <w:spacing w:before="10" w:after="6"/>
        <w:rPr>
          <w:lang w:val="en-US"/>
        </w:rPr>
      </w:pPr>
    </w:p>
    <w:p w14:paraId="4C67878F" w14:textId="77777777" w:rsidR="00934F2C" w:rsidRPr="006D74F1" w:rsidRDefault="00934F2C" w:rsidP="00934F2C">
      <w:pPr>
        <w:spacing w:before="10" w:after="6"/>
        <w:rPr>
          <w:rFonts w:eastAsia="DejaVu Serif"/>
          <w:spacing w:val="2"/>
          <w:szCs w:val="24"/>
          <w:lang w:val="en-US" w:eastAsia="en-US" w:bidi="en-US"/>
        </w:rPr>
      </w:pPr>
    </w:p>
    <w:p w14:paraId="3AC85377" w14:textId="77777777" w:rsidR="00934F2C" w:rsidRPr="006D74F1" w:rsidRDefault="00934F2C" w:rsidP="00934F2C">
      <w:pPr>
        <w:spacing w:before="10" w:after="6"/>
        <w:rPr>
          <w:rFonts w:eastAsia="DejaVu Serif"/>
          <w:spacing w:val="2"/>
          <w:szCs w:val="24"/>
          <w:lang w:val="en-US" w:eastAsia="en-US" w:bidi="en-US"/>
        </w:rPr>
      </w:pPr>
    </w:p>
    <w:p w14:paraId="3236BFE4" w14:textId="77777777" w:rsidR="00934F2C" w:rsidRPr="006D74F1" w:rsidRDefault="00934F2C" w:rsidP="00934F2C">
      <w:pPr>
        <w:spacing w:before="10" w:after="6"/>
        <w:ind w:left="432"/>
        <w:rPr>
          <w:rFonts w:eastAsia="Times New Roman"/>
          <w:b/>
          <w:szCs w:val="24"/>
          <w:u w:val="single"/>
          <w:lang w:val="en-US"/>
        </w:rPr>
      </w:pPr>
    </w:p>
    <w:p w14:paraId="796C687D" w14:textId="77777777" w:rsidR="00934F2C" w:rsidRPr="006D74F1" w:rsidRDefault="00934F2C" w:rsidP="00934F2C">
      <w:pPr>
        <w:spacing w:before="10" w:after="6"/>
        <w:rPr>
          <w:rFonts w:eastAsia="Times New Roman"/>
          <w:b/>
          <w:szCs w:val="24"/>
          <w:lang w:val="en-US"/>
        </w:rPr>
      </w:pPr>
      <w:r w:rsidRPr="006D74F1">
        <w:rPr>
          <w:rFonts w:eastAsia="Times New Roman"/>
          <w:b/>
          <w:szCs w:val="24"/>
          <w:lang w:val="en-US"/>
        </w:rPr>
        <w:t>Prof. Emile BIENVENU</w:t>
      </w:r>
    </w:p>
    <w:p w14:paraId="4EF17B5F" w14:textId="77777777" w:rsidR="00934F2C" w:rsidRPr="006D74F1" w:rsidRDefault="00934F2C" w:rsidP="00934F2C">
      <w:pPr>
        <w:spacing w:before="10" w:after="6"/>
        <w:rPr>
          <w:rFonts w:eastAsia="Times New Roman"/>
          <w:b/>
          <w:szCs w:val="24"/>
          <w:lang w:val="en-US"/>
        </w:rPr>
      </w:pPr>
      <w:r w:rsidRPr="006D74F1">
        <w:rPr>
          <w:rFonts w:eastAsia="Times New Roman"/>
          <w:b/>
          <w:szCs w:val="24"/>
          <w:lang w:val="en-US"/>
        </w:rPr>
        <w:t>Director General</w:t>
      </w:r>
    </w:p>
    <w:p w14:paraId="4909F0C8" w14:textId="77777777" w:rsidR="00934F2C" w:rsidRDefault="00934F2C" w:rsidP="00346E21">
      <w:pPr>
        <w:widowControl w:val="0"/>
        <w:tabs>
          <w:tab w:val="left" w:pos="567"/>
          <w:tab w:val="left" w:pos="9356"/>
        </w:tabs>
        <w:autoSpaceDE w:val="0"/>
        <w:autoSpaceDN w:val="0"/>
        <w:ind w:right="4"/>
        <w:jc w:val="left"/>
        <w:rPr>
          <w:rFonts w:eastAsia="DejaVu Serif"/>
          <w:spacing w:val="2"/>
          <w:szCs w:val="24"/>
          <w:lang w:val="en-US" w:eastAsia="en-US" w:bidi="en-US"/>
        </w:rPr>
      </w:pPr>
    </w:p>
    <w:p w14:paraId="3AC247F8" w14:textId="77777777" w:rsidR="00402F4A" w:rsidRDefault="00402F4A" w:rsidP="00346E21">
      <w:pPr>
        <w:spacing w:line="720" w:lineRule="auto"/>
        <w:jc w:val="left"/>
        <w:rPr>
          <w:rFonts w:eastAsia="DejaVu Serif"/>
          <w:spacing w:val="2"/>
          <w:szCs w:val="24"/>
          <w:lang w:val="en-US" w:eastAsia="en-US" w:bidi="en-US"/>
        </w:rPr>
      </w:pPr>
    </w:p>
    <w:p w14:paraId="4A4FBCBA" w14:textId="77777777" w:rsidR="00402F4A" w:rsidRDefault="00402F4A" w:rsidP="00346E21">
      <w:pPr>
        <w:spacing w:line="720" w:lineRule="auto"/>
        <w:jc w:val="left"/>
        <w:rPr>
          <w:rFonts w:eastAsia="DejaVu Serif"/>
          <w:spacing w:val="2"/>
          <w:szCs w:val="24"/>
          <w:lang w:val="en-US" w:eastAsia="en-US" w:bidi="en-US"/>
        </w:rPr>
      </w:pPr>
    </w:p>
    <w:p w14:paraId="7007F7EB" w14:textId="77777777" w:rsidR="00402F4A" w:rsidRDefault="00402F4A" w:rsidP="00346E21">
      <w:pPr>
        <w:spacing w:line="720" w:lineRule="auto"/>
        <w:jc w:val="left"/>
        <w:rPr>
          <w:rFonts w:eastAsia="DejaVu Serif"/>
          <w:spacing w:val="2"/>
          <w:szCs w:val="24"/>
          <w:lang w:val="en-US" w:eastAsia="en-US" w:bidi="en-US"/>
        </w:rPr>
      </w:pPr>
    </w:p>
    <w:p w14:paraId="7CBEF617" w14:textId="77777777" w:rsidR="00402F4A" w:rsidRPr="0006480D" w:rsidRDefault="00402F4A" w:rsidP="0006480D">
      <w:pPr>
        <w:spacing w:line="720" w:lineRule="auto"/>
        <w:jc w:val="left"/>
        <w:rPr>
          <w:rFonts w:eastAsia="DejaVu Serif"/>
          <w:spacing w:val="2"/>
          <w:szCs w:val="24"/>
          <w:lang w:val="en-US" w:eastAsia="en-US" w:bidi="en-US"/>
        </w:rPr>
      </w:pPr>
    </w:p>
    <w:p w14:paraId="44F3DD25" w14:textId="77777777" w:rsidR="00402F4A" w:rsidRDefault="00402F4A" w:rsidP="00346E21">
      <w:pPr>
        <w:spacing w:line="720" w:lineRule="auto"/>
        <w:jc w:val="left"/>
        <w:rPr>
          <w:rFonts w:eastAsia="DejaVu Serif"/>
          <w:spacing w:val="2"/>
          <w:szCs w:val="24"/>
          <w:lang w:val="en-US" w:eastAsia="en-US" w:bidi="en-US"/>
        </w:rPr>
      </w:pPr>
    </w:p>
    <w:p w14:paraId="5A77B9F8" w14:textId="77777777" w:rsidR="00402F4A" w:rsidRDefault="00402F4A" w:rsidP="00346E21">
      <w:pPr>
        <w:spacing w:line="720" w:lineRule="auto"/>
        <w:jc w:val="left"/>
        <w:rPr>
          <w:rFonts w:eastAsia="DejaVu Serif"/>
          <w:spacing w:val="2"/>
          <w:szCs w:val="24"/>
          <w:lang w:val="en-US" w:eastAsia="en-US" w:bidi="en-US"/>
        </w:rPr>
      </w:pPr>
    </w:p>
    <w:p w14:paraId="3E263DA7" w14:textId="77777777" w:rsidR="00402F4A" w:rsidRDefault="00402F4A" w:rsidP="007811EC">
      <w:pPr>
        <w:spacing w:line="720" w:lineRule="auto"/>
        <w:jc w:val="right"/>
        <w:rPr>
          <w:rFonts w:eastAsia="DejaVu Serif"/>
          <w:spacing w:val="2"/>
          <w:szCs w:val="24"/>
          <w:lang w:val="en-US" w:eastAsia="en-US" w:bidi="en-US"/>
        </w:rPr>
      </w:pPr>
    </w:p>
    <w:p w14:paraId="6EEC2911" w14:textId="55906FDD" w:rsidR="00402F4A" w:rsidRPr="00013751" w:rsidRDefault="00013751" w:rsidP="00C117EE">
      <w:pPr>
        <w:pStyle w:val="Heading1"/>
      </w:pPr>
      <w:bookmarkStart w:id="3" w:name="_Toc38133494"/>
      <w:bookmarkStart w:id="4" w:name="_Toc62755237"/>
      <w:bookmarkStart w:id="5" w:name="_Toc214278779"/>
      <w:r w:rsidRPr="00013751">
        <w:lastRenderedPageBreak/>
        <w:t>DOCUMENT DEVELOPMENT HISTORY</w:t>
      </w:r>
      <w:bookmarkEnd w:id="3"/>
      <w:bookmarkEnd w:id="4"/>
      <w:bookmarkEnd w:id="5"/>
      <w:r w:rsidRPr="00013751">
        <w:t xml:space="preserve"> </w:t>
      </w:r>
    </w:p>
    <w:p w14:paraId="74F05188" w14:textId="77777777" w:rsidR="00402F4A" w:rsidRDefault="00402F4A" w:rsidP="00346E21"/>
    <w:tbl>
      <w:tblPr>
        <w:tblW w:w="9639" w:type="dxa"/>
        <w:tblInd w:w="-10" w:type="dxa"/>
        <w:tblBorders>
          <w:top w:val="nil"/>
          <w:left w:val="nil"/>
          <w:bottom w:val="nil"/>
          <w:right w:val="nil"/>
        </w:tblBorders>
        <w:tblLayout w:type="fixed"/>
        <w:tblLook w:val="0000" w:firstRow="0" w:lastRow="0" w:firstColumn="0" w:lastColumn="0" w:noHBand="0" w:noVBand="0"/>
      </w:tblPr>
      <w:tblGrid>
        <w:gridCol w:w="3960"/>
        <w:gridCol w:w="5679"/>
      </w:tblGrid>
      <w:tr w:rsidR="007F3501" w:rsidRPr="0045736F" w14:paraId="3EB8645D" w14:textId="77777777" w:rsidTr="00F32BA4">
        <w:trPr>
          <w:trHeight w:val="146"/>
        </w:trPr>
        <w:tc>
          <w:tcPr>
            <w:tcW w:w="3960" w:type="dxa"/>
            <w:tcBorders>
              <w:top w:val="single" w:sz="8" w:space="0" w:color="000000"/>
              <w:left w:val="single" w:sz="8" w:space="0" w:color="000000"/>
              <w:bottom w:val="single" w:sz="8" w:space="0" w:color="000000"/>
              <w:right w:val="single" w:sz="8" w:space="0" w:color="000000"/>
            </w:tcBorders>
          </w:tcPr>
          <w:p w14:paraId="4274BF06" w14:textId="77777777" w:rsidR="007F3501" w:rsidRPr="0045736F" w:rsidRDefault="007D03D4" w:rsidP="00346E21">
            <w:pPr>
              <w:pStyle w:val="Default"/>
              <w:jc w:val="both"/>
              <w:rPr>
                <w:rFonts w:ascii="Times New Roman" w:hAnsi="Times New Roman" w:cs="Times New Roman"/>
                <w:bCs/>
              </w:rPr>
            </w:pPr>
            <w:r w:rsidRPr="0045736F">
              <w:rPr>
                <w:rFonts w:ascii="Times New Roman" w:hAnsi="Times New Roman" w:cs="Times New Roman"/>
                <w:bCs/>
              </w:rPr>
              <w:t>First issue d</w:t>
            </w:r>
            <w:r w:rsidR="00066C4F" w:rsidRPr="0045736F">
              <w:rPr>
                <w:rFonts w:ascii="Times New Roman" w:hAnsi="Times New Roman" w:cs="Times New Roman"/>
                <w:bCs/>
              </w:rPr>
              <w:t>ate</w:t>
            </w:r>
          </w:p>
          <w:p w14:paraId="13D12352" w14:textId="77777777" w:rsidR="00F32BA4" w:rsidRPr="0045736F" w:rsidRDefault="00F32BA4" w:rsidP="00346E21">
            <w:pPr>
              <w:pStyle w:val="Default"/>
              <w:jc w:val="both"/>
              <w:rPr>
                <w:rFonts w:ascii="Times New Roman" w:hAnsi="Times New Roman" w:cs="Times New Roman"/>
                <w:bCs/>
              </w:rPr>
            </w:pPr>
          </w:p>
        </w:tc>
        <w:tc>
          <w:tcPr>
            <w:tcW w:w="5679" w:type="dxa"/>
            <w:tcBorders>
              <w:top w:val="single" w:sz="8" w:space="0" w:color="000000"/>
              <w:left w:val="single" w:sz="8" w:space="0" w:color="000000"/>
              <w:bottom w:val="single" w:sz="8" w:space="0" w:color="000000"/>
              <w:right w:val="single" w:sz="8" w:space="0" w:color="000000"/>
            </w:tcBorders>
          </w:tcPr>
          <w:p w14:paraId="5944C7F8" w14:textId="376A85DB" w:rsidR="007F3501" w:rsidRPr="0045736F" w:rsidRDefault="00D54444" w:rsidP="00346E21">
            <w:pPr>
              <w:pStyle w:val="Default"/>
              <w:jc w:val="both"/>
              <w:rPr>
                <w:rFonts w:ascii="Times New Roman" w:hAnsi="Times New Roman" w:cs="Times New Roman"/>
              </w:rPr>
            </w:pPr>
            <w:r>
              <w:rPr>
                <w:rFonts w:ascii="Times New Roman" w:hAnsi="Times New Roman" w:cs="Times New Roman"/>
              </w:rPr>
              <w:t>14/10/2022</w:t>
            </w:r>
          </w:p>
        </w:tc>
      </w:tr>
      <w:tr w:rsidR="00402F4A" w:rsidRPr="0045736F" w14:paraId="219F845B" w14:textId="77777777" w:rsidTr="00F32BA4">
        <w:trPr>
          <w:trHeight w:val="146"/>
        </w:trPr>
        <w:tc>
          <w:tcPr>
            <w:tcW w:w="3960" w:type="dxa"/>
            <w:tcBorders>
              <w:top w:val="single" w:sz="8" w:space="0" w:color="000000"/>
              <w:left w:val="single" w:sz="8" w:space="0" w:color="000000"/>
              <w:bottom w:val="single" w:sz="8" w:space="0" w:color="000000"/>
              <w:right w:val="single" w:sz="8" w:space="0" w:color="000000"/>
            </w:tcBorders>
          </w:tcPr>
          <w:p w14:paraId="42EF1382" w14:textId="77777777" w:rsidR="00402F4A" w:rsidRPr="0045736F" w:rsidRDefault="0069150F" w:rsidP="00066C4F">
            <w:pPr>
              <w:pStyle w:val="Default"/>
              <w:jc w:val="both"/>
              <w:rPr>
                <w:rFonts w:ascii="Times New Roman" w:hAnsi="Times New Roman" w:cs="Times New Roman"/>
              </w:rPr>
            </w:pPr>
            <w:r w:rsidRPr="0045736F">
              <w:rPr>
                <w:rFonts w:ascii="Times New Roman" w:hAnsi="Times New Roman" w:cs="Times New Roman"/>
              </w:rPr>
              <w:t>Effective date of this revision</w:t>
            </w:r>
          </w:p>
          <w:p w14:paraId="68CC4641" w14:textId="77777777" w:rsidR="00F32BA4" w:rsidRPr="0045736F" w:rsidRDefault="00F32BA4" w:rsidP="00066C4F">
            <w:pPr>
              <w:pStyle w:val="Default"/>
              <w:jc w:val="both"/>
              <w:rPr>
                <w:rFonts w:ascii="Times New Roman" w:hAnsi="Times New Roman" w:cs="Times New Roman"/>
              </w:rPr>
            </w:pPr>
          </w:p>
        </w:tc>
        <w:tc>
          <w:tcPr>
            <w:tcW w:w="5679" w:type="dxa"/>
            <w:tcBorders>
              <w:top w:val="single" w:sz="8" w:space="0" w:color="000000"/>
              <w:left w:val="single" w:sz="8" w:space="0" w:color="000000"/>
              <w:bottom w:val="single" w:sz="8" w:space="0" w:color="000000"/>
              <w:right w:val="single" w:sz="8" w:space="0" w:color="000000"/>
            </w:tcBorders>
          </w:tcPr>
          <w:p w14:paraId="7FB01841" w14:textId="533FE086" w:rsidR="00402F4A" w:rsidRPr="00A4765F" w:rsidRDefault="00AD75DE" w:rsidP="00346E21">
            <w:pPr>
              <w:pStyle w:val="Default"/>
              <w:jc w:val="both"/>
              <w:rPr>
                <w:rFonts w:ascii="Times New Roman" w:hAnsi="Times New Roman" w:cs="Times New Roman"/>
              </w:rPr>
            </w:pPr>
            <w:r>
              <w:rPr>
                <w:rFonts w:ascii="Times New Roman" w:hAnsi="Times New Roman" w:cs="Times New Roman"/>
              </w:rPr>
              <w:t>Refer to the approval date</w:t>
            </w:r>
          </w:p>
        </w:tc>
      </w:tr>
    </w:tbl>
    <w:p w14:paraId="7FA54B94" w14:textId="77777777" w:rsidR="00402F4A" w:rsidRPr="00402F4A" w:rsidRDefault="00402F4A" w:rsidP="00346E21">
      <w:pPr>
        <w:rPr>
          <w:b/>
          <w:color w:val="auto"/>
        </w:rPr>
      </w:pPr>
    </w:p>
    <w:p w14:paraId="67B401E8" w14:textId="40017F21" w:rsidR="00402F4A" w:rsidRPr="00663F19" w:rsidRDefault="00013751" w:rsidP="009C1DD7">
      <w:pPr>
        <w:pStyle w:val="Heading1"/>
      </w:pPr>
      <w:bookmarkStart w:id="6" w:name="_Toc214278780"/>
      <w:r w:rsidRPr="00013751">
        <w:lastRenderedPageBreak/>
        <w:t>DOCUMENT REVISION HISTORY</w:t>
      </w:r>
      <w:bookmarkEnd w:id="6"/>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2520"/>
        <w:gridCol w:w="5490"/>
      </w:tblGrid>
      <w:tr w:rsidR="00AE5F9F" w:rsidRPr="001277C2" w14:paraId="5746B2D3" w14:textId="77777777" w:rsidTr="00D51AB9">
        <w:trPr>
          <w:trHeight w:val="298"/>
          <w:tblHeader/>
        </w:trPr>
        <w:tc>
          <w:tcPr>
            <w:tcW w:w="1620" w:type="dxa"/>
          </w:tcPr>
          <w:p w14:paraId="74099B53" w14:textId="79BCADF5" w:rsidR="00AE5F9F" w:rsidRPr="00AE5F9F" w:rsidRDefault="00AE5F9F" w:rsidP="00AE5F9F">
            <w:pPr>
              <w:ind w:left="34"/>
              <w:rPr>
                <w:rFonts w:eastAsia="Times New Roman"/>
                <w:b/>
                <w:bCs/>
                <w:szCs w:val="24"/>
              </w:rPr>
            </w:pPr>
            <w:r>
              <w:rPr>
                <w:rFonts w:eastAsia="Times New Roman"/>
                <w:b/>
                <w:bCs/>
                <w:szCs w:val="24"/>
              </w:rPr>
              <w:t>Date of revision</w:t>
            </w:r>
          </w:p>
        </w:tc>
        <w:tc>
          <w:tcPr>
            <w:tcW w:w="2520" w:type="dxa"/>
          </w:tcPr>
          <w:p w14:paraId="7FBA1B1D" w14:textId="7C210E44" w:rsidR="00AE5F9F" w:rsidRPr="00AE5F9F" w:rsidRDefault="00AE5F9F" w:rsidP="00AE5F9F">
            <w:pPr>
              <w:ind w:left="34"/>
              <w:rPr>
                <w:rFonts w:eastAsia="Times New Roman"/>
                <w:b/>
                <w:bCs/>
                <w:szCs w:val="24"/>
              </w:rPr>
            </w:pPr>
            <w:r>
              <w:rPr>
                <w:rFonts w:eastAsia="Times New Roman"/>
                <w:b/>
                <w:bCs/>
                <w:szCs w:val="24"/>
              </w:rPr>
              <w:t>Version</w:t>
            </w:r>
            <w:r w:rsidRPr="00AE5F9F">
              <w:rPr>
                <w:rFonts w:eastAsia="Times New Roman"/>
                <w:b/>
                <w:bCs/>
                <w:szCs w:val="24"/>
              </w:rPr>
              <w:t xml:space="preserve"> number</w:t>
            </w:r>
          </w:p>
        </w:tc>
        <w:tc>
          <w:tcPr>
            <w:tcW w:w="5490" w:type="dxa"/>
          </w:tcPr>
          <w:p w14:paraId="21AF25B7" w14:textId="6E5A8D6E" w:rsidR="00AE5F9F" w:rsidRPr="00AE5F9F" w:rsidRDefault="00AE5F9F" w:rsidP="00AE5F9F">
            <w:pPr>
              <w:tabs>
                <w:tab w:val="left" w:pos="5040"/>
                <w:tab w:val="left" w:pos="5400"/>
                <w:tab w:val="left" w:pos="5760"/>
              </w:tabs>
              <w:ind w:left="426" w:hanging="426"/>
              <w:rPr>
                <w:rFonts w:eastAsia="Times New Roman"/>
                <w:b/>
                <w:bCs/>
                <w:szCs w:val="24"/>
              </w:rPr>
            </w:pPr>
            <w:r w:rsidRPr="00AE5F9F">
              <w:rPr>
                <w:rFonts w:eastAsia="Times New Roman"/>
                <w:b/>
                <w:bCs/>
                <w:szCs w:val="24"/>
              </w:rPr>
              <w:t>Changes made and/or reasons for revision</w:t>
            </w:r>
          </w:p>
        </w:tc>
      </w:tr>
      <w:tr w:rsidR="009D11F6" w:rsidRPr="001277C2" w14:paraId="60B7DE49" w14:textId="77777777" w:rsidTr="00D51AB9">
        <w:trPr>
          <w:trHeight w:val="298"/>
          <w:tblHeader/>
        </w:trPr>
        <w:tc>
          <w:tcPr>
            <w:tcW w:w="1620" w:type="dxa"/>
          </w:tcPr>
          <w:p w14:paraId="142C2C98" w14:textId="3AB1FD32" w:rsidR="009D11F6" w:rsidRDefault="009D11F6" w:rsidP="00AE5F9F">
            <w:pPr>
              <w:ind w:left="34"/>
              <w:rPr>
                <w:rFonts w:eastAsia="Times New Roman"/>
                <w:b/>
                <w:bCs/>
                <w:szCs w:val="24"/>
              </w:rPr>
            </w:pPr>
            <w:r>
              <w:rPr>
                <w:rFonts w:eastAsia="Times New Roman"/>
                <w:b/>
                <w:bCs/>
                <w:szCs w:val="24"/>
              </w:rPr>
              <w:t>-</w:t>
            </w:r>
          </w:p>
        </w:tc>
        <w:tc>
          <w:tcPr>
            <w:tcW w:w="2520" w:type="dxa"/>
          </w:tcPr>
          <w:p w14:paraId="7DB77DE2" w14:textId="08D7704A" w:rsidR="009D11F6" w:rsidRPr="00B51117" w:rsidRDefault="009D11F6" w:rsidP="00B51117">
            <w:pPr>
              <w:ind w:left="34"/>
              <w:jc w:val="center"/>
              <w:rPr>
                <w:rFonts w:eastAsia="Times New Roman"/>
                <w:szCs w:val="24"/>
              </w:rPr>
            </w:pPr>
            <w:r w:rsidRPr="00B51117">
              <w:rPr>
                <w:rFonts w:eastAsia="Times New Roman"/>
                <w:szCs w:val="24"/>
              </w:rPr>
              <w:t>1</w:t>
            </w:r>
          </w:p>
        </w:tc>
        <w:tc>
          <w:tcPr>
            <w:tcW w:w="5490" w:type="dxa"/>
          </w:tcPr>
          <w:p w14:paraId="03654FED" w14:textId="2384E162" w:rsidR="009D11F6" w:rsidRPr="00B51117" w:rsidRDefault="009D11F6" w:rsidP="00AE5F9F">
            <w:pPr>
              <w:tabs>
                <w:tab w:val="left" w:pos="5040"/>
                <w:tab w:val="left" w:pos="5400"/>
                <w:tab w:val="left" w:pos="5760"/>
              </w:tabs>
              <w:ind w:left="426" w:hanging="426"/>
              <w:rPr>
                <w:rFonts w:eastAsia="Times New Roman"/>
                <w:szCs w:val="24"/>
              </w:rPr>
            </w:pPr>
            <w:r w:rsidRPr="00B51117">
              <w:rPr>
                <w:rFonts w:eastAsia="Times New Roman"/>
                <w:szCs w:val="24"/>
              </w:rPr>
              <w:t>First issue</w:t>
            </w:r>
          </w:p>
        </w:tc>
      </w:tr>
      <w:tr w:rsidR="00AE5F9F" w:rsidRPr="00FA0A58" w14:paraId="747A1408" w14:textId="77777777" w:rsidTr="00D51AB9">
        <w:trPr>
          <w:trHeight w:val="270"/>
          <w:tblHeader/>
        </w:trPr>
        <w:tc>
          <w:tcPr>
            <w:tcW w:w="1620" w:type="dxa"/>
          </w:tcPr>
          <w:p w14:paraId="0F6DF4C7" w14:textId="56E4CA66" w:rsidR="00AE5F9F" w:rsidRPr="00FA0A58" w:rsidRDefault="00B92634" w:rsidP="00B92634">
            <w:pPr>
              <w:rPr>
                <w:rFonts w:eastAsia="Times New Roman"/>
                <w:szCs w:val="24"/>
              </w:rPr>
            </w:pPr>
            <w:r>
              <w:rPr>
                <w:rFonts w:eastAsia="Times New Roman"/>
                <w:szCs w:val="24"/>
              </w:rPr>
              <w:t>23/07/2025</w:t>
            </w:r>
          </w:p>
        </w:tc>
        <w:tc>
          <w:tcPr>
            <w:tcW w:w="2520" w:type="dxa"/>
          </w:tcPr>
          <w:p w14:paraId="4E471E38" w14:textId="700CD5C5" w:rsidR="00AE5F9F" w:rsidRPr="00FA0A58" w:rsidRDefault="00B15283" w:rsidP="00AE5F9F">
            <w:pPr>
              <w:jc w:val="center"/>
              <w:rPr>
                <w:rFonts w:eastAsia="Times New Roman"/>
                <w:szCs w:val="24"/>
              </w:rPr>
            </w:pPr>
            <w:r>
              <w:rPr>
                <w:rFonts w:eastAsia="Times New Roman"/>
                <w:szCs w:val="24"/>
              </w:rPr>
              <w:t>2</w:t>
            </w:r>
          </w:p>
        </w:tc>
        <w:tc>
          <w:tcPr>
            <w:tcW w:w="5490" w:type="dxa"/>
          </w:tcPr>
          <w:p w14:paraId="14D23839" w14:textId="762C62FC" w:rsidR="00547555" w:rsidRPr="009C1DD7" w:rsidRDefault="00B51117" w:rsidP="009C1DD7">
            <w:pPr>
              <w:pStyle w:val="ListParagraph"/>
              <w:numPr>
                <w:ilvl w:val="0"/>
                <w:numId w:val="61"/>
              </w:numPr>
              <w:rPr>
                <w:rFonts w:cs="Times New Roman"/>
              </w:rPr>
            </w:pPr>
            <w:r w:rsidRPr="009C1DD7">
              <w:rPr>
                <w:rFonts w:eastAsia="Times New Roman" w:cs="Times New Roman"/>
                <w:szCs w:val="24"/>
              </w:rPr>
              <w:t xml:space="preserve">A template updated </w:t>
            </w:r>
            <w:r w:rsidR="001E3576" w:rsidRPr="009C1DD7">
              <w:rPr>
                <w:rFonts w:eastAsia="Times New Roman" w:cs="Times New Roman"/>
                <w:szCs w:val="24"/>
              </w:rPr>
              <w:t xml:space="preserve">in </w:t>
            </w:r>
            <w:r w:rsidRPr="009C1DD7">
              <w:rPr>
                <w:rFonts w:eastAsia="Times New Roman" w:cs="Times New Roman"/>
                <w:szCs w:val="24"/>
              </w:rPr>
              <w:t>accordance with</w:t>
            </w:r>
            <w:r w:rsidR="009C1DD7" w:rsidRPr="009C1DD7">
              <w:rPr>
                <w:rFonts w:eastAsia="Times New Roman" w:cs="Times New Roman"/>
                <w:szCs w:val="24"/>
              </w:rPr>
              <w:t xml:space="preserve"> </w:t>
            </w:r>
            <w:r w:rsidRPr="009C1DD7">
              <w:rPr>
                <w:rFonts w:cs="Times New Roman"/>
              </w:rPr>
              <w:t>the Guidelines Nº 001/RLRC/2022 of 18/10/2022 on Legislative Drafting.</w:t>
            </w:r>
          </w:p>
          <w:p w14:paraId="0C8D5539" w14:textId="31369261" w:rsidR="00B51117" w:rsidRDefault="00445C9E" w:rsidP="009C1DD7">
            <w:pPr>
              <w:pStyle w:val="Default"/>
              <w:numPr>
                <w:ilvl w:val="0"/>
                <w:numId w:val="61"/>
              </w:numPr>
              <w:jc w:val="both"/>
              <w:rPr>
                <w:rFonts w:ascii="Times New Roman" w:hAnsi="Times New Roman" w:cs="Times New Roman"/>
              </w:rPr>
            </w:pPr>
            <w:r>
              <w:rPr>
                <w:rFonts w:ascii="Times New Roman" w:hAnsi="Times New Roman" w:cs="Times New Roman"/>
              </w:rPr>
              <w:t>The s</w:t>
            </w:r>
            <w:r w:rsidR="00547555">
              <w:rPr>
                <w:rFonts w:ascii="Times New Roman" w:hAnsi="Times New Roman" w:cs="Times New Roman"/>
              </w:rPr>
              <w:t>cope was expanded to include ani</w:t>
            </w:r>
            <w:r>
              <w:rPr>
                <w:rFonts w:ascii="Times New Roman" w:hAnsi="Times New Roman" w:cs="Times New Roman"/>
              </w:rPr>
              <w:t>mal vaccines and other biological</w:t>
            </w:r>
            <w:r w:rsidR="00547555">
              <w:rPr>
                <w:rFonts w:ascii="Times New Roman" w:hAnsi="Times New Roman" w:cs="Times New Roman"/>
              </w:rPr>
              <w:t xml:space="preserve"> products</w:t>
            </w:r>
            <w:r>
              <w:rPr>
                <w:rFonts w:ascii="Times New Roman" w:hAnsi="Times New Roman" w:cs="Times New Roman"/>
              </w:rPr>
              <w:t>, both imported and</w:t>
            </w:r>
            <w:r w:rsidR="00547555">
              <w:rPr>
                <w:rFonts w:ascii="Times New Roman" w:hAnsi="Times New Roman" w:cs="Times New Roman"/>
              </w:rPr>
              <w:t xml:space="preserve"> local</w:t>
            </w:r>
            <w:r>
              <w:rPr>
                <w:rFonts w:ascii="Times New Roman" w:hAnsi="Times New Roman" w:cs="Times New Roman"/>
              </w:rPr>
              <w:t>ly manufactured</w:t>
            </w:r>
            <w:r w:rsidR="00547555">
              <w:rPr>
                <w:rFonts w:ascii="Times New Roman" w:hAnsi="Times New Roman" w:cs="Times New Roman"/>
              </w:rPr>
              <w:t xml:space="preserve"> </w:t>
            </w:r>
            <w:r w:rsidR="00B51117" w:rsidRPr="00B51117">
              <w:rPr>
                <w:rFonts w:ascii="Times New Roman" w:hAnsi="Times New Roman" w:cs="Times New Roman"/>
              </w:rPr>
              <w:t xml:space="preserve"> </w:t>
            </w:r>
          </w:p>
          <w:p w14:paraId="0A415F26" w14:textId="305F918B" w:rsidR="00547555" w:rsidRDefault="001E3576" w:rsidP="009C1DD7">
            <w:pPr>
              <w:pStyle w:val="Default"/>
              <w:numPr>
                <w:ilvl w:val="0"/>
                <w:numId w:val="61"/>
              </w:numPr>
              <w:jc w:val="both"/>
              <w:rPr>
                <w:rFonts w:ascii="Times New Roman" w:hAnsi="Times New Roman" w:cs="Times New Roman"/>
              </w:rPr>
            </w:pPr>
            <w:r>
              <w:rPr>
                <w:rFonts w:ascii="Times New Roman" w:hAnsi="Times New Roman" w:cs="Times New Roman"/>
              </w:rPr>
              <w:t xml:space="preserve">A </w:t>
            </w:r>
            <w:r w:rsidR="00547555">
              <w:rPr>
                <w:rFonts w:ascii="Times New Roman" w:hAnsi="Times New Roman" w:cs="Times New Roman"/>
              </w:rPr>
              <w:t>new table</w:t>
            </w:r>
            <w:r>
              <w:rPr>
                <w:rFonts w:ascii="Times New Roman" w:hAnsi="Times New Roman" w:cs="Times New Roman"/>
              </w:rPr>
              <w:t xml:space="preserve"> on the </w:t>
            </w:r>
            <w:r w:rsidR="00547555">
              <w:rPr>
                <w:rFonts w:ascii="Times New Roman" w:hAnsi="Times New Roman" w:cs="Times New Roman"/>
              </w:rPr>
              <w:t>information to be included in the lot summary protocol</w:t>
            </w:r>
            <w:r w:rsidR="00427192">
              <w:rPr>
                <w:rFonts w:ascii="Times New Roman" w:hAnsi="Times New Roman" w:cs="Times New Roman"/>
              </w:rPr>
              <w:t xml:space="preserve"> was introduced</w:t>
            </w:r>
            <w:r w:rsidR="00052237">
              <w:rPr>
                <w:rFonts w:ascii="Times New Roman" w:hAnsi="Times New Roman" w:cs="Times New Roman"/>
              </w:rPr>
              <w:t xml:space="preserve"> in</w:t>
            </w:r>
            <w:r w:rsidR="00C07544">
              <w:rPr>
                <w:rFonts w:ascii="Times New Roman" w:hAnsi="Times New Roman" w:cs="Times New Roman"/>
              </w:rPr>
              <w:t xml:space="preserve"> this new version</w:t>
            </w:r>
            <w:r w:rsidR="00052237">
              <w:rPr>
                <w:rFonts w:ascii="Times New Roman" w:hAnsi="Times New Roman" w:cs="Times New Roman"/>
              </w:rPr>
              <w:t>.</w:t>
            </w:r>
          </w:p>
          <w:p w14:paraId="36376A40" w14:textId="2A0F9427" w:rsidR="00A370D6" w:rsidRDefault="00C07544" w:rsidP="009C1DD7">
            <w:pPr>
              <w:pStyle w:val="Default"/>
              <w:numPr>
                <w:ilvl w:val="0"/>
                <w:numId w:val="61"/>
              </w:numPr>
              <w:jc w:val="both"/>
              <w:rPr>
                <w:rFonts w:ascii="Times New Roman" w:hAnsi="Times New Roman" w:cs="Times New Roman"/>
              </w:rPr>
            </w:pPr>
            <w:r>
              <w:rPr>
                <w:rFonts w:ascii="Times New Roman" w:hAnsi="Times New Roman" w:cs="Times New Roman"/>
              </w:rPr>
              <w:t xml:space="preserve">This guideline version 2 </w:t>
            </w:r>
            <w:r w:rsidR="0064768C">
              <w:rPr>
                <w:rFonts w:ascii="Times New Roman" w:hAnsi="Times New Roman" w:cs="Times New Roman"/>
              </w:rPr>
              <w:t xml:space="preserve">gives and </w:t>
            </w:r>
            <w:r>
              <w:rPr>
                <w:rFonts w:ascii="Times New Roman" w:hAnsi="Times New Roman" w:cs="Times New Roman"/>
              </w:rPr>
              <w:t>details</w:t>
            </w:r>
            <w:r w:rsidR="0064768C">
              <w:rPr>
                <w:rFonts w:ascii="Times New Roman" w:hAnsi="Times New Roman" w:cs="Times New Roman"/>
              </w:rPr>
              <w:t xml:space="preserve"> a new way of submitting an application for lot release</w:t>
            </w:r>
            <w:r w:rsidR="00A370D6">
              <w:rPr>
                <w:rFonts w:ascii="Times New Roman" w:hAnsi="Times New Roman" w:cs="Times New Roman"/>
              </w:rPr>
              <w:t xml:space="preserve">. It also highlights the assessment of the application </w:t>
            </w:r>
            <w:r w:rsidR="0064768C">
              <w:rPr>
                <w:rFonts w:ascii="Times New Roman" w:hAnsi="Times New Roman" w:cs="Times New Roman"/>
              </w:rPr>
              <w:t>(see § 4.1)</w:t>
            </w:r>
          </w:p>
          <w:p w14:paraId="2EEF6663" w14:textId="2A1658A6" w:rsidR="00C07544" w:rsidRDefault="00A370D6" w:rsidP="009C1DD7">
            <w:pPr>
              <w:pStyle w:val="Default"/>
              <w:numPr>
                <w:ilvl w:val="0"/>
                <w:numId w:val="61"/>
              </w:numPr>
              <w:jc w:val="both"/>
              <w:rPr>
                <w:rFonts w:ascii="Times New Roman" w:hAnsi="Times New Roman" w:cs="Times New Roman"/>
              </w:rPr>
            </w:pPr>
            <w:r>
              <w:rPr>
                <w:rFonts w:ascii="Times New Roman" w:hAnsi="Times New Roman" w:cs="Times New Roman"/>
              </w:rPr>
              <w:t>In the guideline, version 1, the number of samples to be submitted was stated while in this version 2 states that the number of samples should be product-specific.</w:t>
            </w:r>
            <w:r w:rsidR="0078398E">
              <w:rPr>
                <w:rFonts w:ascii="Times New Roman" w:hAnsi="Times New Roman" w:cs="Times New Roman"/>
              </w:rPr>
              <w:t xml:space="preserve"> It was added that, </w:t>
            </w:r>
            <w:r w:rsidR="0078398E">
              <w:rPr>
                <w:rFonts w:ascii="Times New Roman" w:hAnsi="Times New Roman" w:cs="Times New Roman"/>
                <w:bCs/>
              </w:rPr>
              <w:t>i</w:t>
            </w:r>
            <w:r w:rsidR="0078398E" w:rsidRPr="0078398E">
              <w:rPr>
                <w:rFonts w:ascii="Times New Roman" w:hAnsi="Times New Roman" w:cs="Times New Roman"/>
                <w:bCs/>
              </w:rPr>
              <w:t>n case of blood derivatives, plasma and pool samples are submitted prior to the final product sample or together.</w:t>
            </w:r>
            <w:r w:rsidR="0064768C" w:rsidRPr="0078398E">
              <w:rPr>
                <w:rFonts w:ascii="Times New Roman" w:hAnsi="Times New Roman" w:cs="Times New Roman"/>
              </w:rPr>
              <w:t xml:space="preserve"> </w:t>
            </w:r>
          </w:p>
          <w:p w14:paraId="4E668926" w14:textId="432B2F85" w:rsidR="0078398E" w:rsidRDefault="0078398E" w:rsidP="009C1DD7">
            <w:pPr>
              <w:pStyle w:val="Default"/>
              <w:numPr>
                <w:ilvl w:val="0"/>
                <w:numId w:val="61"/>
              </w:numPr>
              <w:jc w:val="both"/>
              <w:rPr>
                <w:rFonts w:ascii="Times New Roman" w:hAnsi="Times New Roman" w:cs="Times New Roman"/>
              </w:rPr>
            </w:pPr>
            <w:r>
              <w:rPr>
                <w:rFonts w:ascii="Times New Roman" w:hAnsi="Times New Roman" w:cs="Times New Roman"/>
              </w:rPr>
              <w:t>The sampling procedure (in version 1) was removed in this version 2 of the guidelines</w:t>
            </w:r>
            <w:r w:rsidR="00B0000A">
              <w:rPr>
                <w:rFonts w:ascii="Times New Roman" w:hAnsi="Times New Roman" w:cs="Times New Roman"/>
              </w:rPr>
              <w:t>.</w:t>
            </w:r>
          </w:p>
          <w:p w14:paraId="35E75BC8" w14:textId="031B4126" w:rsidR="00324D76" w:rsidRDefault="00324D76" w:rsidP="009C1DD7">
            <w:pPr>
              <w:pStyle w:val="Default"/>
              <w:numPr>
                <w:ilvl w:val="0"/>
                <w:numId w:val="61"/>
              </w:numPr>
              <w:jc w:val="both"/>
              <w:rPr>
                <w:rFonts w:ascii="Times New Roman" w:hAnsi="Times New Roman" w:cs="Times New Roman"/>
              </w:rPr>
            </w:pPr>
            <w:r>
              <w:rPr>
                <w:rFonts w:ascii="Times New Roman" w:hAnsi="Times New Roman" w:cs="Times New Roman"/>
              </w:rPr>
              <w:t>Criteria for risk-based evaluation of specific products in lot release were included in this new guideline</w:t>
            </w:r>
          </w:p>
          <w:p w14:paraId="07B8C759" w14:textId="37DCF037" w:rsidR="00324D76" w:rsidRDefault="00324D76" w:rsidP="009C1DD7">
            <w:pPr>
              <w:pStyle w:val="Default"/>
              <w:numPr>
                <w:ilvl w:val="0"/>
                <w:numId w:val="61"/>
              </w:numPr>
              <w:jc w:val="both"/>
              <w:rPr>
                <w:rFonts w:ascii="Times New Roman" w:hAnsi="Times New Roman" w:cs="Times New Roman"/>
              </w:rPr>
            </w:pPr>
            <w:r>
              <w:rPr>
                <w:rFonts w:ascii="Times New Roman" w:hAnsi="Times New Roman" w:cs="Times New Roman"/>
              </w:rPr>
              <w:t xml:space="preserve">The lot release time frame was also included </w:t>
            </w:r>
          </w:p>
          <w:p w14:paraId="1F0A35C3" w14:textId="1A0B15F1" w:rsidR="00B0000A" w:rsidRDefault="00B0000A" w:rsidP="009C1DD7">
            <w:pPr>
              <w:pStyle w:val="Default"/>
              <w:numPr>
                <w:ilvl w:val="0"/>
                <w:numId w:val="61"/>
              </w:numPr>
              <w:jc w:val="both"/>
              <w:rPr>
                <w:rFonts w:ascii="Times New Roman" w:hAnsi="Times New Roman" w:cs="Times New Roman"/>
              </w:rPr>
            </w:pPr>
            <w:r>
              <w:rPr>
                <w:rFonts w:ascii="Times New Roman" w:hAnsi="Times New Roman" w:cs="Times New Roman"/>
              </w:rPr>
              <w:t>The endorsement of the guidelines was edited to include the VBT and QMS Division Managers respectively.</w:t>
            </w:r>
          </w:p>
          <w:p w14:paraId="19B38441" w14:textId="49F5E80D" w:rsidR="00F72320" w:rsidRDefault="00F72320" w:rsidP="009C1DD7">
            <w:pPr>
              <w:pStyle w:val="Default"/>
              <w:numPr>
                <w:ilvl w:val="0"/>
                <w:numId w:val="61"/>
              </w:numPr>
              <w:jc w:val="both"/>
              <w:rPr>
                <w:rFonts w:ascii="Times New Roman" w:hAnsi="Times New Roman" w:cs="Times New Roman"/>
              </w:rPr>
            </w:pPr>
            <w:r>
              <w:rPr>
                <w:rFonts w:ascii="Times New Roman" w:hAnsi="Times New Roman" w:cs="Times New Roman"/>
              </w:rPr>
              <w:t xml:space="preserve">The lot release application form was </w:t>
            </w:r>
            <w:r w:rsidR="00103F2B">
              <w:rPr>
                <w:rFonts w:ascii="Times New Roman" w:hAnsi="Times New Roman" w:cs="Times New Roman"/>
              </w:rPr>
              <w:t xml:space="preserve">edited and </w:t>
            </w:r>
            <w:r>
              <w:rPr>
                <w:rFonts w:ascii="Times New Roman" w:hAnsi="Times New Roman" w:cs="Times New Roman"/>
              </w:rPr>
              <w:t xml:space="preserve">moved from appendices to Annexes in this version 2. </w:t>
            </w:r>
          </w:p>
          <w:p w14:paraId="4787CAB4" w14:textId="57DAA064" w:rsidR="00BA5D7A" w:rsidRDefault="00BA5D7A" w:rsidP="009C1DD7">
            <w:pPr>
              <w:pStyle w:val="Default"/>
              <w:numPr>
                <w:ilvl w:val="0"/>
                <w:numId w:val="61"/>
              </w:numPr>
              <w:jc w:val="both"/>
              <w:rPr>
                <w:rFonts w:ascii="Times New Roman" w:hAnsi="Times New Roman" w:cs="Times New Roman"/>
              </w:rPr>
            </w:pPr>
            <w:r>
              <w:rPr>
                <w:rFonts w:ascii="Times New Roman" w:hAnsi="Times New Roman" w:cs="Times New Roman"/>
              </w:rPr>
              <w:t xml:space="preserve">The lot release certificate was edited and moved from appendices to Annexes. </w:t>
            </w:r>
          </w:p>
          <w:p w14:paraId="195F34D2" w14:textId="49C97968" w:rsidR="00AE5F9F" w:rsidRPr="008E1EF7" w:rsidRDefault="001E3576" w:rsidP="009C1DD7">
            <w:pPr>
              <w:pStyle w:val="Default"/>
              <w:numPr>
                <w:ilvl w:val="0"/>
                <w:numId w:val="61"/>
              </w:numPr>
              <w:jc w:val="both"/>
              <w:rPr>
                <w:rFonts w:ascii="Times New Roman" w:hAnsi="Times New Roman" w:cs="Times New Roman"/>
              </w:rPr>
            </w:pPr>
            <w:r>
              <w:rPr>
                <w:rFonts w:ascii="Times New Roman" w:hAnsi="Times New Roman" w:cs="Times New Roman"/>
              </w:rPr>
              <w:t xml:space="preserve">Various </w:t>
            </w:r>
            <w:r w:rsidR="00547555" w:rsidRPr="001E3576">
              <w:rPr>
                <w:rFonts w:ascii="Times New Roman" w:hAnsi="Times New Roman" w:cs="Times New Roman"/>
              </w:rPr>
              <w:t>appendixes</w:t>
            </w:r>
            <w:r w:rsidRPr="001E3576">
              <w:rPr>
                <w:rFonts w:ascii="Times New Roman" w:hAnsi="Times New Roman" w:cs="Times New Roman"/>
              </w:rPr>
              <w:t xml:space="preserve"> were included in this version </w:t>
            </w:r>
            <w:r w:rsidR="00324D76">
              <w:rPr>
                <w:rFonts w:ascii="Times New Roman" w:hAnsi="Times New Roman" w:cs="Times New Roman"/>
              </w:rPr>
              <w:t xml:space="preserve">2 </w:t>
            </w:r>
            <w:r w:rsidRPr="001E3576">
              <w:rPr>
                <w:rFonts w:ascii="Times New Roman" w:hAnsi="Times New Roman" w:cs="Times New Roman"/>
              </w:rPr>
              <w:t>including the</w:t>
            </w:r>
            <w:r w:rsidR="00324D76">
              <w:rPr>
                <w:rFonts w:ascii="Times New Roman" w:hAnsi="Times New Roman" w:cs="Times New Roman"/>
              </w:rPr>
              <w:t xml:space="preserve"> risk assessment tool, the s</w:t>
            </w:r>
            <w:r w:rsidR="00547555">
              <w:rPr>
                <w:rFonts w:ascii="Times New Roman" w:hAnsi="Times New Roman" w:cs="Times New Roman"/>
              </w:rPr>
              <w:t>tandard lot release process flow</w:t>
            </w:r>
            <w:r>
              <w:rPr>
                <w:rFonts w:ascii="Times New Roman" w:hAnsi="Times New Roman" w:cs="Times New Roman"/>
              </w:rPr>
              <w:t xml:space="preserve"> chart, </w:t>
            </w:r>
            <w:r w:rsidR="00324D76">
              <w:rPr>
                <w:rFonts w:ascii="Times New Roman" w:hAnsi="Times New Roman" w:cs="Times New Roman"/>
              </w:rPr>
              <w:t>the p</w:t>
            </w:r>
            <w:r w:rsidR="00052237">
              <w:rPr>
                <w:rFonts w:ascii="Times New Roman" w:hAnsi="Times New Roman" w:cs="Times New Roman"/>
              </w:rPr>
              <w:t xml:space="preserve">rocess flow of decision making, </w:t>
            </w:r>
            <w:r w:rsidR="00324D76">
              <w:rPr>
                <w:rFonts w:ascii="Times New Roman" w:hAnsi="Times New Roman" w:cs="Times New Roman"/>
              </w:rPr>
              <w:t xml:space="preserve">the </w:t>
            </w:r>
            <w:r w:rsidR="00052237">
              <w:rPr>
                <w:rFonts w:ascii="Times New Roman" w:hAnsi="Times New Roman" w:cs="Times New Roman"/>
              </w:rPr>
              <w:t xml:space="preserve">process for non-compliant flow, </w:t>
            </w:r>
            <w:r w:rsidR="00324D76">
              <w:rPr>
                <w:rFonts w:ascii="Times New Roman" w:hAnsi="Times New Roman" w:cs="Times New Roman"/>
              </w:rPr>
              <w:t xml:space="preserve">the </w:t>
            </w:r>
            <w:r w:rsidR="00052237">
              <w:rPr>
                <w:rFonts w:ascii="Times New Roman" w:hAnsi="Times New Roman" w:cs="Times New Roman"/>
              </w:rPr>
              <w:t xml:space="preserve">expedited lot release process, </w:t>
            </w:r>
            <w:r>
              <w:rPr>
                <w:rFonts w:ascii="Times New Roman" w:hAnsi="Times New Roman" w:cs="Times New Roman"/>
              </w:rPr>
              <w:t xml:space="preserve">a </w:t>
            </w:r>
            <w:r w:rsidR="00052237">
              <w:rPr>
                <w:rFonts w:ascii="Times New Roman" w:hAnsi="Times New Roman" w:cs="Times New Roman"/>
              </w:rPr>
              <w:t>list of competent regulatory authorities, requirements for each to release application</w:t>
            </w:r>
            <w:r w:rsidR="00C13E8B">
              <w:rPr>
                <w:rFonts w:ascii="Times New Roman" w:hAnsi="Times New Roman" w:cs="Times New Roman"/>
              </w:rPr>
              <w:t>.</w:t>
            </w:r>
          </w:p>
        </w:tc>
      </w:tr>
    </w:tbl>
    <w:p w14:paraId="76E967A2" w14:textId="77777777" w:rsidR="00402F4A" w:rsidRDefault="00402F4A" w:rsidP="00346E21">
      <w:pPr>
        <w:pStyle w:val="Heading1"/>
        <w:tabs>
          <w:tab w:val="left" w:pos="9356"/>
        </w:tabs>
        <w:spacing w:line="240" w:lineRule="auto"/>
        <w:ind w:right="4"/>
        <w:jc w:val="both"/>
        <w:rPr>
          <w:szCs w:val="24"/>
        </w:rPr>
      </w:pPr>
      <w:r>
        <w:rPr>
          <w:szCs w:val="24"/>
        </w:rPr>
        <w:br w:type="page"/>
      </w:r>
    </w:p>
    <w:p w14:paraId="07A17290" w14:textId="466CE5EA" w:rsidR="004E12F6" w:rsidRPr="005E0731" w:rsidRDefault="00402F4A" w:rsidP="00C117EE">
      <w:pPr>
        <w:pStyle w:val="Heading1"/>
      </w:pPr>
      <w:bookmarkStart w:id="7" w:name="_Toc214278781"/>
      <w:r w:rsidRPr="00013751">
        <w:lastRenderedPageBreak/>
        <w:t>TABLE OF CONTENTS</w:t>
      </w:r>
      <w:bookmarkEnd w:id="7"/>
    </w:p>
    <w:sdt>
      <w:sdtPr>
        <w:rPr>
          <w:bCs w:val="0"/>
          <w:caps w:val="0"/>
        </w:rPr>
        <w:id w:val="133697281"/>
        <w:docPartObj>
          <w:docPartGallery w:val="Table of Contents"/>
          <w:docPartUnique/>
        </w:docPartObj>
      </w:sdtPr>
      <w:sdtEndPr>
        <w:rPr>
          <w:noProof/>
        </w:rPr>
      </w:sdtEndPr>
      <w:sdtContent>
        <w:p w14:paraId="01539988" w14:textId="5143709C" w:rsidR="00826675" w:rsidRDefault="005E0731">
          <w:pPr>
            <w:pStyle w:val="TOC1"/>
            <w:tabs>
              <w:tab w:val="right" w:leader="dot" w:pos="9394"/>
            </w:tabs>
            <w:rPr>
              <w:rFonts w:asciiTheme="minorHAnsi" w:eastAsiaTheme="minorEastAsia" w:hAnsiTheme="minorHAnsi" w:cstheme="minorBidi"/>
              <w:bCs w:val="0"/>
              <w:caps w:val="0"/>
              <w:noProof/>
              <w:color w:val="auto"/>
              <w:kern w:val="2"/>
              <w:szCs w:val="24"/>
              <w:lang w:eastAsia="en-US"/>
              <w14:ligatures w14:val="standardContextual"/>
            </w:rPr>
          </w:pPr>
          <w:r>
            <w:fldChar w:fldCharType="begin"/>
          </w:r>
          <w:r w:rsidRPr="00B51117">
            <w:rPr>
              <w:caps w:val="0"/>
            </w:rPr>
            <w:instrText xml:space="preserve"> TOC \o "1-3" \h \z \u </w:instrText>
          </w:r>
          <w:r>
            <w:fldChar w:fldCharType="separate"/>
          </w:r>
          <w:hyperlink w:anchor="_Toc214278778" w:history="1">
            <w:r w:rsidR="00826675" w:rsidRPr="00254881">
              <w:rPr>
                <w:rStyle w:val="Hyperlink"/>
                <w:iCs/>
                <w:noProof/>
              </w:rPr>
              <w:t>FOREWORD</w:t>
            </w:r>
            <w:r w:rsidR="00826675">
              <w:rPr>
                <w:noProof/>
                <w:webHidden/>
              </w:rPr>
              <w:tab/>
            </w:r>
            <w:r w:rsidR="00826675">
              <w:rPr>
                <w:noProof/>
                <w:webHidden/>
              </w:rPr>
              <w:fldChar w:fldCharType="begin"/>
            </w:r>
            <w:r w:rsidR="00826675">
              <w:rPr>
                <w:noProof/>
                <w:webHidden/>
              </w:rPr>
              <w:instrText xml:space="preserve"> PAGEREF _Toc214278778 \h </w:instrText>
            </w:r>
            <w:r w:rsidR="00826675">
              <w:rPr>
                <w:noProof/>
                <w:webHidden/>
              </w:rPr>
            </w:r>
            <w:r w:rsidR="00826675">
              <w:rPr>
                <w:noProof/>
                <w:webHidden/>
              </w:rPr>
              <w:fldChar w:fldCharType="separate"/>
            </w:r>
            <w:r w:rsidR="00826675">
              <w:rPr>
                <w:noProof/>
                <w:webHidden/>
              </w:rPr>
              <w:t>1</w:t>
            </w:r>
            <w:r w:rsidR="00826675">
              <w:rPr>
                <w:noProof/>
                <w:webHidden/>
              </w:rPr>
              <w:fldChar w:fldCharType="end"/>
            </w:r>
          </w:hyperlink>
        </w:p>
        <w:p w14:paraId="7F35AD07" w14:textId="53495DCB" w:rsidR="00826675" w:rsidRDefault="004C791E">
          <w:pPr>
            <w:pStyle w:val="TOC1"/>
            <w:tabs>
              <w:tab w:val="right" w:leader="dot" w:pos="9394"/>
            </w:tabs>
            <w:rPr>
              <w:rFonts w:asciiTheme="minorHAnsi" w:eastAsiaTheme="minorEastAsia" w:hAnsiTheme="minorHAnsi" w:cstheme="minorBidi"/>
              <w:bCs w:val="0"/>
              <w:caps w:val="0"/>
              <w:noProof/>
              <w:color w:val="auto"/>
              <w:kern w:val="2"/>
              <w:szCs w:val="24"/>
              <w:lang w:eastAsia="en-US"/>
              <w14:ligatures w14:val="standardContextual"/>
            </w:rPr>
          </w:pPr>
          <w:hyperlink w:anchor="_Toc214278779" w:history="1">
            <w:r w:rsidR="00826675" w:rsidRPr="00254881">
              <w:rPr>
                <w:rStyle w:val="Hyperlink"/>
                <w:noProof/>
              </w:rPr>
              <w:t>DOCUMENT DEVELOPMENT HISTORY</w:t>
            </w:r>
            <w:r w:rsidR="00826675">
              <w:rPr>
                <w:noProof/>
                <w:webHidden/>
              </w:rPr>
              <w:tab/>
            </w:r>
            <w:r w:rsidR="00826675">
              <w:rPr>
                <w:noProof/>
                <w:webHidden/>
              </w:rPr>
              <w:fldChar w:fldCharType="begin"/>
            </w:r>
            <w:r w:rsidR="00826675">
              <w:rPr>
                <w:noProof/>
                <w:webHidden/>
              </w:rPr>
              <w:instrText xml:space="preserve"> PAGEREF _Toc214278779 \h </w:instrText>
            </w:r>
            <w:r w:rsidR="00826675">
              <w:rPr>
                <w:noProof/>
                <w:webHidden/>
              </w:rPr>
            </w:r>
            <w:r w:rsidR="00826675">
              <w:rPr>
                <w:noProof/>
                <w:webHidden/>
              </w:rPr>
              <w:fldChar w:fldCharType="separate"/>
            </w:r>
            <w:r w:rsidR="00826675">
              <w:rPr>
                <w:noProof/>
                <w:webHidden/>
              </w:rPr>
              <w:t>2</w:t>
            </w:r>
            <w:r w:rsidR="00826675">
              <w:rPr>
                <w:noProof/>
                <w:webHidden/>
              </w:rPr>
              <w:fldChar w:fldCharType="end"/>
            </w:r>
          </w:hyperlink>
        </w:p>
        <w:p w14:paraId="493BCF58" w14:textId="59228DBB" w:rsidR="00826675" w:rsidRDefault="004C791E">
          <w:pPr>
            <w:pStyle w:val="TOC1"/>
            <w:tabs>
              <w:tab w:val="right" w:leader="dot" w:pos="9394"/>
            </w:tabs>
            <w:rPr>
              <w:rFonts w:asciiTheme="minorHAnsi" w:eastAsiaTheme="minorEastAsia" w:hAnsiTheme="minorHAnsi" w:cstheme="minorBidi"/>
              <w:bCs w:val="0"/>
              <w:caps w:val="0"/>
              <w:noProof/>
              <w:color w:val="auto"/>
              <w:kern w:val="2"/>
              <w:szCs w:val="24"/>
              <w:lang w:eastAsia="en-US"/>
              <w14:ligatures w14:val="standardContextual"/>
            </w:rPr>
          </w:pPr>
          <w:hyperlink w:anchor="_Toc214278780" w:history="1">
            <w:r w:rsidR="00826675" w:rsidRPr="00254881">
              <w:rPr>
                <w:rStyle w:val="Hyperlink"/>
                <w:noProof/>
              </w:rPr>
              <w:t>DOCUMENT REVISION HISTORY</w:t>
            </w:r>
            <w:r w:rsidR="00826675">
              <w:rPr>
                <w:noProof/>
                <w:webHidden/>
              </w:rPr>
              <w:tab/>
            </w:r>
            <w:r w:rsidR="00826675">
              <w:rPr>
                <w:noProof/>
                <w:webHidden/>
              </w:rPr>
              <w:fldChar w:fldCharType="begin"/>
            </w:r>
            <w:r w:rsidR="00826675">
              <w:rPr>
                <w:noProof/>
                <w:webHidden/>
              </w:rPr>
              <w:instrText xml:space="preserve"> PAGEREF _Toc214278780 \h </w:instrText>
            </w:r>
            <w:r w:rsidR="00826675">
              <w:rPr>
                <w:noProof/>
                <w:webHidden/>
              </w:rPr>
            </w:r>
            <w:r w:rsidR="00826675">
              <w:rPr>
                <w:noProof/>
                <w:webHidden/>
              </w:rPr>
              <w:fldChar w:fldCharType="separate"/>
            </w:r>
            <w:r w:rsidR="00826675">
              <w:rPr>
                <w:noProof/>
                <w:webHidden/>
              </w:rPr>
              <w:t>2</w:t>
            </w:r>
            <w:r w:rsidR="00826675">
              <w:rPr>
                <w:noProof/>
                <w:webHidden/>
              </w:rPr>
              <w:fldChar w:fldCharType="end"/>
            </w:r>
          </w:hyperlink>
        </w:p>
        <w:p w14:paraId="168E3445" w14:textId="3B6E3491" w:rsidR="00826675" w:rsidRDefault="004C791E">
          <w:pPr>
            <w:pStyle w:val="TOC1"/>
            <w:tabs>
              <w:tab w:val="right" w:leader="dot" w:pos="9394"/>
            </w:tabs>
            <w:rPr>
              <w:rFonts w:asciiTheme="minorHAnsi" w:eastAsiaTheme="minorEastAsia" w:hAnsiTheme="minorHAnsi" w:cstheme="minorBidi"/>
              <w:bCs w:val="0"/>
              <w:caps w:val="0"/>
              <w:noProof/>
              <w:color w:val="auto"/>
              <w:kern w:val="2"/>
              <w:szCs w:val="24"/>
              <w:lang w:eastAsia="en-US"/>
              <w14:ligatures w14:val="standardContextual"/>
            </w:rPr>
          </w:pPr>
          <w:hyperlink w:anchor="_Toc214278781" w:history="1">
            <w:r w:rsidR="00826675" w:rsidRPr="00254881">
              <w:rPr>
                <w:rStyle w:val="Hyperlink"/>
                <w:noProof/>
              </w:rPr>
              <w:t>TABLE OF CONTENTS</w:t>
            </w:r>
            <w:r w:rsidR="00826675">
              <w:rPr>
                <w:noProof/>
                <w:webHidden/>
              </w:rPr>
              <w:tab/>
            </w:r>
            <w:r w:rsidR="00826675">
              <w:rPr>
                <w:noProof/>
                <w:webHidden/>
              </w:rPr>
              <w:fldChar w:fldCharType="begin"/>
            </w:r>
            <w:r w:rsidR="00826675">
              <w:rPr>
                <w:noProof/>
                <w:webHidden/>
              </w:rPr>
              <w:instrText xml:space="preserve"> PAGEREF _Toc214278781 \h </w:instrText>
            </w:r>
            <w:r w:rsidR="00826675">
              <w:rPr>
                <w:noProof/>
                <w:webHidden/>
              </w:rPr>
            </w:r>
            <w:r w:rsidR="00826675">
              <w:rPr>
                <w:noProof/>
                <w:webHidden/>
              </w:rPr>
              <w:fldChar w:fldCharType="separate"/>
            </w:r>
            <w:r w:rsidR="00826675">
              <w:rPr>
                <w:noProof/>
                <w:webHidden/>
              </w:rPr>
              <w:t>4</w:t>
            </w:r>
            <w:r w:rsidR="00826675">
              <w:rPr>
                <w:noProof/>
                <w:webHidden/>
              </w:rPr>
              <w:fldChar w:fldCharType="end"/>
            </w:r>
          </w:hyperlink>
        </w:p>
        <w:p w14:paraId="6877F19D" w14:textId="6B50E916" w:rsidR="00826675" w:rsidRDefault="004C791E">
          <w:pPr>
            <w:pStyle w:val="TOC1"/>
            <w:tabs>
              <w:tab w:val="right" w:leader="dot" w:pos="9394"/>
            </w:tabs>
            <w:rPr>
              <w:rFonts w:asciiTheme="minorHAnsi" w:eastAsiaTheme="minorEastAsia" w:hAnsiTheme="minorHAnsi" w:cstheme="minorBidi"/>
              <w:bCs w:val="0"/>
              <w:caps w:val="0"/>
              <w:noProof/>
              <w:color w:val="auto"/>
              <w:kern w:val="2"/>
              <w:szCs w:val="24"/>
              <w:lang w:eastAsia="en-US"/>
              <w14:ligatures w14:val="standardContextual"/>
            </w:rPr>
          </w:pPr>
          <w:hyperlink w:anchor="_Toc214278782" w:history="1">
            <w:r w:rsidR="00826675" w:rsidRPr="00254881">
              <w:rPr>
                <w:rStyle w:val="Hyperlink"/>
                <w:noProof/>
              </w:rPr>
              <w:t>ACRONYMS AND ABBREVIATIONS</w:t>
            </w:r>
            <w:r w:rsidR="00826675">
              <w:rPr>
                <w:noProof/>
                <w:webHidden/>
              </w:rPr>
              <w:tab/>
            </w:r>
            <w:r w:rsidR="00826675">
              <w:rPr>
                <w:noProof/>
                <w:webHidden/>
              </w:rPr>
              <w:fldChar w:fldCharType="begin"/>
            </w:r>
            <w:r w:rsidR="00826675">
              <w:rPr>
                <w:noProof/>
                <w:webHidden/>
              </w:rPr>
              <w:instrText xml:space="preserve"> PAGEREF _Toc214278782 \h </w:instrText>
            </w:r>
            <w:r w:rsidR="00826675">
              <w:rPr>
                <w:noProof/>
                <w:webHidden/>
              </w:rPr>
            </w:r>
            <w:r w:rsidR="00826675">
              <w:rPr>
                <w:noProof/>
                <w:webHidden/>
              </w:rPr>
              <w:fldChar w:fldCharType="separate"/>
            </w:r>
            <w:r w:rsidR="00826675">
              <w:rPr>
                <w:noProof/>
                <w:webHidden/>
              </w:rPr>
              <w:t>6</w:t>
            </w:r>
            <w:r w:rsidR="00826675">
              <w:rPr>
                <w:noProof/>
                <w:webHidden/>
              </w:rPr>
              <w:fldChar w:fldCharType="end"/>
            </w:r>
          </w:hyperlink>
        </w:p>
        <w:p w14:paraId="5C7CF6DD" w14:textId="303E63A3" w:rsidR="00826675" w:rsidRDefault="004C791E">
          <w:pPr>
            <w:pStyle w:val="TOC1"/>
            <w:tabs>
              <w:tab w:val="right" w:leader="dot" w:pos="9394"/>
            </w:tabs>
            <w:rPr>
              <w:rFonts w:asciiTheme="minorHAnsi" w:eastAsiaTheme="minorEastAsia" w:hAnsiTheme="minorHAnsi" w:cstheme="minorBidi"/>
              <w:bCs w:val="0"/>
              <w:caps w:val="0"/>
              <w:noProof/>
              <w:color w:val="auto"/>
              <w:kern w:val="2"/>
              <w:szCs w:val="24"/>
              <w:lang w:eastAsia="en-US"/>
              <w14:ligatures w14:val="standardContextual"/>
            </w:rPr>
          </w:pPr>
          <w:hyperlink w:anchor="_Toc214278783" w:history="1">
            <w:r w:rsidR="00826675" w:rsidRPr="00254881">
              <w:rPr>
                <w:rStyle w:val="Hyperlink"/>
                <w:noProof/>
              </w:rPr>
              <w:t>GLOSSARY / DEFINITIONS</w:t>
            </w:r>
            <w:r w:rsidR="00826675">
              <w:rPr>
                <w:noProof/>
                <w:webHidden/>
              </w:rPr>
              <w:tab/>
            </w:r>
            <w:r w:rsidR="00826675">
              <w:rPr>
                <w:noProof/>
                <w:webHidden/>
              </w:rPr>
              <w:fldChar w:fldCharType="begin"/>
            </w:r>
            <w:r w:rsidR="00826675">
              <w:rPr>
                <w:noProof/>
                <w:webHidden/>
              </w:rPr>
              <w:instrText xml:space="preserve"> PAGEREF _Toc214278783 \h </w:instrText>
            </w:r>
            <w:r w:rsidR="00826675">
              <w:rPr>
                <w:noProof/>
                <w:webHidden/>
              </w:rPr>
            </w:r>
            <w:r w:rsidR="00826675">
              <w:rPr>
                <w:noProof/>
                <w:webHidden/>
              </w:rPr>
              <w:fldChar w:fldCharType="separate"/>
            </w:r>
            <w:r w:rsidR="00826675">
              <w:rPr>
                <w:noProof/>
                <w:webHidden/>
              </w:rPr>
              <w:t>7</w:t>
            </w:r>
            <w:r w:rsidR="00826675">
              <w:rPr>
                <w:noProof/>
                <w:webHidden/>
              </w:rPr>
              <w:fldChar w:fldCharType="end"/>
            </w:r>
          </w:hyperlink>
        </w:p>
        <w:p w14:paraId="41176C87" w14:textId="4BCF20EC" w:rsidR="00826675" w:rsidRDefault="004C791E">
          <w:pPr>
            <w:pStyle w:val="TOC1"/>
            <w:tabs>
              <w:tab w:val="right" w:leader="dot" w:pos="9394"/>
            </w:tabs>
            <w:rPr>
              <w:rFonts w:asciiTheme="minorHAnsi" w:eastAsiaTheme="minorEastAsia" w:hAnsiTheme="minorHAnsi" w:cstheme="minorBidi"/>
              <w:bCs w:val="0"/>
              <w:caps w:val="0"/>
              <w:noProof/>
              <w:color w:val="auto"/>
              <w:kern w:val="2"/>
              <w:szCs w:val="24"/>
              <w:lang w:eastAsia="en-US"/>
              <w14:ligatures w14:val="standardContextual"/>
            </w:rPr>
          </w:pPr>
          <w:hyperlink w:anchor="_Toc214278784" w:history="1">
            <w:r w:rsidR="00826675" w:rsidRPr="00254881">
              <w:rPr>
                <w:rStyle w:val="Hyperlink"/>
                <w:noProof/>
              </w:rPr>
              <w:t>chapiter I. INTRODUCTION</w:t>
            </w:r>
            <w:r w:rsidR="00826675">
              <w:rPr>
                <w:noProof/>
                <w:webHidden/>
              </w:rPr>
              <w:tab/>
            </w:r>
            <w:r w:rsidR="00826675">
              <w:rPr>
                <w:noProof/>
                <w:webHidden/>
              </w:rPr>
              <w:fldChar w:fldCharType="begin"/>
            </w:r>
            <w:r w:rsidR="00826675">
              <w:rPr>
                <w:noProof/>
                <w:webHidden/>
              </w:rPr>
              <w:instrText xml:space="preserve"> PAGEREF _Toc214278784 \h </w:instrText>
            </w:r>
            <w:r w:rsidR="00826675">
              <w:rPr>
                <w:noProof/>
                <w:webHidden/>
              </w:rPr>
            </w:r>
            <w:r w:rsidR="00826675">
              <w:rPr>
                <w:noProof/>
                <w:webHidden/>
              </w:rPr>
              <w:fldChar w:fldCharType="separate"/>
            </w:r>
            <w:r w:rsidR="00826675">
              <w:rPr>
                <w:noProof/>
                <w:webHidden/>
              </w:rPr>
              <w:t>9</w:t>
            </w:r>
            <w:r w:rsidR="00826675">
              <w:rPr>
                <w:noProof/>
                <w:webHidden/>
              </w:rPr>
              <w:fldChar w:fldCharType="end"/>
            </w:r>
          </w:hyperlink>
        </w:p>
        <w:p w14:paraId="3AAB54A1" w14:textId="76753886" w:rsidR="00826675" w:rsidRDefault="004C791E">
          <w:pPr>
            <w:pStyle w:val="TOC1"/>
            <w:tabs>
              <w:tab w:val="right" w:leader="dot" w:pos="9394"/>
            </w:tabs>
            <w:rPr>
              <w:rFonts w:asciiTheme="minorHAnsi" w:eastAsiaTheme="minorEastAsia" w:hAnsiTheme="minorHAnsi" w:cstheme="minorBidi"/>
              <w:bCs w:val="0"/>
              <w:caps w:val="0"/>
              <w:noProof/>
              <w:color w:val="auto"/>
              <w:kern w:val="2"/>
              <w:szCs w:val="24"/>
              <w:lang w:eastAsia="en-US"/>
              <w14:ligatures w14:val="standardContextual"/>
            </w:rPr>
          </w:pPr>
          <w:hyperlink w:anchor="_Toc214278785" w:history="1">
            <w:r w:rsidR="00826675" w:rsidRPr="00254881">
              <w:rPr>
                <w:rStyle w:val="Hyperlink"/>
                <w:noProof/>
              </w:rPr>
              <w:t>SCOPE</w:t>
            </w:r>
            <w:r w:rsidR="00826675">
              <w:rPr>
                <w:noProof/>
                <w:webHidden/>
              </w:rPr>
              <w:tab/>
            </w:r>
            <w:r w:rsidR="00826675">
              <w:rPr>
                <w:noProof/>
                <w:webHidden/>
              </w:rPr>
              <w:fldChar w:fldCharType="begin"/>
            </w:r>
            <w:r w:rsidR="00826675">
              <w:rPr>
                <w:noProof/>
                <w:webHidden/>
              </w:rPr>
              <w:instrText xml:space="preserve"> PAGEREF _Toc214278785 \h </w:instrText>
            </w:r>
            <w:r w:rsidR="00826675">
              <w:rPr>
                <w:noProof/>
                <w:webHidden/>
              </w:rPr>
            </w:r>
            <w:r w:rsidR="00826675">
              <w:rPr>
                <w:noProof/>
                <w:webHidden/>
              </w:rPr>
              <w:fldChar w:fldCharType="separate"/>
            </w:r>
            <w:r w:rsidR="00826675">
              <w:rPr>
                <w:noProof/>
                <w:webHidden/>
              </w:rPr>
              <w:t>9</w:t>
            </w:r>
            <w:r w:rsidR="00826675">
              <w:rPr>
                <w:noProof/>
                <w:webHidden/>
              </w:rPr>
              <w:fldChar w:fldCharType="end"/>
            </w:r>
          </w:hyperlink>
        </w:p>
        <w:p w14:paraId="59DA794E" w14:textId="342A04D0" w:rsidR="00826675" w:rsidRDefault="004C791E">
          <w:pPr>
            <w:pStyle w:val="TOC1"/>
            <w:tabs>
              <w:tab w:val="right" w:leader="dot" w:pos="9394"/>
            </w:tabs>
            <w:rPr>
              <w:rFonts w:asciiTheme="minorHAnsi" w:eastAsiaTheme="minorEastAsia" w:hAnsiTheme="minorHAnsi" w:cstheme="minorBidi"/>
              <w:bCs w:val="0"/>
              <w:caps w:val="0"/>
              <w:noProof/>
              <w:color w:val="auto"/>
              <w:kern w:val="2"/>
              <w:szCs w:val="24"/>
              <w:lang w:eastAsia="en-US"/>
              <w14:ligatures w14:val="standardContextual"/>
            </w:rPr>
          </w:pPr>
          <w:hyperlink w:anchor="_Toc214278786" w:history="1">
            <w:r w:rsidR="00826675" w:rsidRPr="00254881">
              <w:rPr>
                <w:rStyle w:val="Hyperlink"/>
                <w:noProof/>
              </w:rPr>
              <w:t>CHAPTER II. PROCEDURES FOR LOT RELEASE</w:t>
            </w:r>
            <w:r w:rsidR="00826675">
              <w:rPr>
                <w:noProof/>
                <w:webHidden/>
              </w:rPr>
              <w:tab/>
            </w:r>
            <w:r w:rsidR="00826675">
              <w:rPr>
                <w:noProof/>
                <w:webHidden/>
              </w:rPr>
              <w:fldChar w:fldCharType="begin"/>
            </w:r>
            <w:r w:rsidR="00826675">
              <w:rPr>
                <w:noProof/>
                <w:webHidden/>
              </w:rPr>
              <w:instrText xml:space="preserve"> PAGEREF _Toc214278786 \h </w:instrText>
            </w:r>
            <w:r w:rsidR="00826675">
              <w:rPr>
                <w:noProof/>
                <w:webHidden/>
              </w:rPr>
            </w:r>
            <w:r w:rsidR="00826675">
              <w:rPr>
                <w:noProof/>
                <w:webHidden/>
              </w:rPr>
              <w:fldChar w:fldCharType="separate"/>
            </w:r>
            <w:r w:rsidR="00826675">
              <w:rPr>
                <w:noProof/>
                <w:webHidden/>
              </w:rPr>
              <w:t>10</w:t>
            </w:r>
            <w:r w:rsidR="00826675">
              <w:rPr>
                <w:noProof/>
                <w:webHidden/>
              </w:rPr>
              <w:fldChar w:fldCharType="end"/>
            </w:r>
          </w:hyperlink>
        </w:p>
        <w:p w14:paraId="2D6C96DB" w14:textId="7595FAF2" w:rsidR="00826675" w:rsidRDefault="004C791E">
          <w:pPr>
            <w:pStyle w:val="TOC2"/>
            <w:rPr>
              <w:rFonts w:asciiTheme="minorHAnsi" w:eastAsiaTheme="minorEastAsia" w:hAnsiTheme="minorHAnsi" w:cstheme="minorBidi"/>
              <w:noProof/>
              <w:kern w:val="2"/>
              <w:szCs w:val="24"/>
              <w:lang w:eastAsia="en-US"/>
              <w14:ligatures w14:val="standardContextual"/>
            </w:rPr>
          </w:pPr>
          <w:hyperlink w:anchor="_Toc214278787" w:history="1">
            <w:r w:rsidR="00826675" w:rsidRPr="00254881">
              <w:rPr>
                <w:rStyle w:val="Hyperlink"/>
                <w:noProof/>
              </w:rPr>
              <w:t>II.2 Lot release pathways</w:t>
            </w:r>
            <w:r w:rsidR="00826675">
              <w:rPr>
                <w:noProof/>
                <w:webHidden/>
              </w:rPr>
              <w:tab/>
            </w:r>
            <w:r w:rsidR="00826675">
              <w:rPr>
                <w:noProof/>
                <w:webHidden/>
              </w:rPr>
              <w:fldChar w:fldCharType="begin"/>
            </w:r>
            <w:r w:rsidR="00826675">
              <w:rPr>
                <w:noProof/>
                <w:webHidden/>
              </w:rPr>
              <w:instrText xml:space="preserve"> PAGEREF _Toc214278787 \h </w:instrText>
            </w:r>
            <w:r w:rsidR="00826675">
              <w:rPr>
                <w:noProof/>
                <w:webHidden/>
              </w:rPr>
            </w:r>
            <w:r w:rsidR="00826675">
              <w:rPr>
                <w:noProof/>
                <w:webHidden/>
              </w:rPr>
              <w:fldChar w:fldCharType="separate"/>
            </w:r>
            <w:r w:rsidR="00826675">
              <w:rPr>
                <w:noProof/>
                <w:webHidden/>
              </w:rPr>
              <w:t>10</w:t>
            </w:r>
            <w:r w:rsidR="00826675">
              <w:rPr>
                <w:noProof/>
                <w:webHidden/>
              </w:rPr>
              <w:fldChar w:fldCharType="end"/>
            </w:r>
          </w:hyperlink>
        </w:p>
        <w:p w14:paraId="39E40A27" w14:textId="5C1AC8D2" w:rsidR="00826675" w:rsidRDefault="004C791E">
          <w:pPr>
            <w:pStyle w:val="TOC3"/>
            <w:rPr>
              <w:rFonts w:asciiTheme="minorHAnsi" w:eastAsiaTheme="minorEastAsia" w:hAnsiTheme="minorHAnsi" w:cstheme="minorBidi"/>
              <w:i w:val="0"/>
              <w:iCs w:val="0"/>
              <w:noProof/>
              <w:kern w:val="2"/>
              <w:sz w:val="24"/>
              <w:szCs w:val="24"/>
              <w:lang w:eastAsia="en-US"/>
              <w14:ligatures w14:val="standardContextual"/>
            </w:rPr>
          </w:pPr>
          <w:hyperlink w:anchor="_Toc214278788" w:history="1">
            <w:r w:rsidR="00826675" w:rsidRPr="00254881">
              <w:rPr>
                <w:rStyle w:val="Hyperlink"/>
                <w:noProof/>
                <w:lang w:val="en-US"/>
              </w:rPr>
              <w:t>II.2.1.1. Standard Lot Release Pathway</w:t>
            </w:r>
            <w:r w:rsidR="00826675">
              <w:rPr>
                <w:noProof/>
                <w:webHidden/>
              </w:rPr>
              <w:tab/>
            </w:r>
            <w:r w:rsidR="00826675">
              <w:rPr>
                <w:noProof/>
                <w:webHidden/>
              </w:rPr>
              <w:fldChar w:fldCharType="begin"/>
            </w:r>
            <w:r w:rsidR="00826675">
              <w:rPr>
                <w:noProof/>
                <w:webHidden/>
              </w:rPr>
              <w:instrText xml:space="preserve"> PAGEREF _Toc214278788 \h </w:instrText>
            </w:r>
            <w:r w:rsidR="00826675">
              <w:rPr>
                <w:noProof/>
                <w:webHidden/>
              </w:rPr>
            </w:r>
            <w:r w:rsidR="00826675">
              <w:rPr>
                <w:noProof/>
                <w:webHidden/>
              </w:rPr>
              <w:fldChar w:fldCharType="separate"/>
            </w:r>
            <w:r w:rsidR="00826675">
              <w:rPr>
                <w:noProof/>
                <w:webHidden/>
              </w:rPr>
              <w:t>11</w:t>
            </w:r>
            <w:r w:rsidR="00826675">
              <w:rPr>
                <w:noProof/>
                <w:webHidden/>
              </w:rPr>
              <w:fldChar w:fldCharType="end"/>
            </w:r>
          </w:hyperlink>
        </w:p>
        <w:p w14:paraId="7C6655A7" w14:textId="61988106" w:rsidR="00826675" w:rsidRDefault="004C791E">
          <w:pPr>
            <w:pStyle w:val="TOC3"/>
            <w:rPr>
              <w:rFonts w:asciiTheme="minorHAnsi" w:eastAsiaTheme="minorEastAsia" w:hAnsiTheme="minorHAnsi" w:cstheme="minorBidi"/>
              <w:i w:val="0"/>
              <w:iCs w:val="0"/>
              <w:noProof/>
              <w:kern w:val="2"/>
              <w:sz w:val="24"/>
              <w:szCs w:val="24"/>
              <w:lang w:eastAsia="en-US"/>
              <w14:ligatures w14:val="standardContextual"/>
            </w:rPr>
          </w:pPr>
          <w:hyperlink w:anchor="_Toc214278789" w:history="1">
            <w:r w:rsidR="00826675" w:rsidRPr="00254881">
              <w:rPr>
                <w:rStyle w:val="Hyperlink"/>
                <w:noProof/>
              </w:rPr>
              <w:t>II.3.3.3. Reliance/Recognition Lot Release pathway</w:t>
            </w:r>
            <w:r w:rsidR="00826675">
              <w:rPr>
                <w:noProof/>
                <w:webHidden/>
              </w:rPr>
              <w:tab/>
            </w:r>
            <w:r w:rsidR="00826675">
              <w:rPr>
                <w:noProof/>
                <w:webHidden/>
              </w:rPr>
              <w:fldChar w:fldCharType="begin"/>
            </w:r>
            <w:r w:rsidR="00826675">
              <w:rPr>
                <w:noProof/>
                <w:webHidden/>
              </w:rPr>
              <w:instrText xml:space="preserve"> PAGEREF _Toc214278789 \h </w:instrText>
            </w:r>
            <w:r w:rsidR="00826675">
              <w:rPr>
                <w:noProof/>
                <w:webHidden/>
              </w:rPr>
            </w:r>
            <w:r w:rsidR="00826675">
              <w:rPr>
                <w:noProof/>
                <w:webHidden/>
              </w:rPr>
              <w:fldChar w:fldCharType="separate"/>
            </w:r>
            <w:r w:rsidR="00826675">
              <w:rPr>
                <w:noProof/>
                <w:webHidden/>
              </w:rPr>
              <w:t>16</w:t>
            </w:r>
            <w:r w:rsidR="00826675">
              <w:rPr>
                <w:noProof/>
                <w:webHidden/>
              </w:rPr>
              <w:fldChar w:fldCharType="end"/>
            </w:r>
          </w:hyperlink>
        </w:p>
        <w:p w14:paraId="7CF0DF8D" w14:textId="721068C5" w:rsidR="00826675" w:rsidRDefault="004C791E">
          <w:pPr>
            <w:pStyle w:val="TOC2"/>
            <w:rPr>
              <w:rFonts w:asciiTheme="minorHAnsi" w:eastAsiaTheme="minorEastAsia" w:hAnsiTheme="minorHAnsi" w:cstheme="minorBidi"/>
              <w:noProof/>
              <w:kern w:val="2"/>
              <w:szCs w:val="24"/>
              <w:lang w:eastAsia="en-US"/>
              <w14:ligatures w14:val="standardContextual"/>
            </w:rPr>
          </w:pPr>
          <w:hyperlink w:anchor="_Toc214278790" w:history="1">
            <w:r w:rsidR="00826675" w:rsidRPr="00254881">
              <w:rPr>
                <w:rStyle w:val="Hyperlink"/>
                <w:noProof/>
                <w:lang w:val="en-US"/>
              </w:rPr>
              <w:t>II.4. Data monitoring</w:t>
            </w:r>
            <w:r w:rsidR="00826675">
              <w:rPr>
                <w:noProof/>
                <w:webHidden/>
              </w:rPr>
              <w:tab/>
            </w:r>
            <w:r w:rsidR="00826675">
              <w:rPr>
                <w:noProof/>
                <w:webHidden/>
              </w:rPr>
              <w:fldChar w:fldCharType="begin"/>
            </w:r>
            <w:r w:rsidR="00826675">
              <w:rPr>
                <w:noProof/>
                <w:webHidden/>
              </w:rPr>
              <w:instrText xml:space="preserve"> PAGEREF _Toc214278790 \h </w:instrText>
            </w:r>
            <w:r w:rsidR="00826675">
              <w:rPr>
                <w:noProof/>
                <w:webHidden/>
              </w:rPr>
            </w:r>
            <w:r w:rsidR="00826675">
              <w:rPr>
                <w:noProof/>
                <w:webHidden/>
              </w:rPr>
              <w:fldChar w:fldCharType="separate"/>
            </w:r>
            <w:r w:rsidR="00826675">
              <w:rPr>
                <w:noProof/>
                <w:webHidden/>
              </w:rPr>
              <w:t>16</w:t>
            </w:r>
            <w:r w:rsidR="00826675">
              <w:rPr>
                <w:noProof/>
                <w:webHidden/>
              </w:rPr>
              <w:fldChar w:fldCharType="end"/>
            </w:r>
          </w:hyperlink>
        </w:p>
        <w:p w14:paraId="3FBD160A" w14:textId="08D420A1" w:rsidR="00826675" w:rsidRDefault="004C791E">
          <w:pPr>
            <w:pStyle w:val="TOC2"/>
            <w:rPr>
              <w:rFonts w:asciiTheme="minorHAnsi" w:eastAsiaTheme="minorEastAsia" w:hAnsiTheme="minorHAnsi" w:cstheme="minorBidi"/>
              <w:noProof/>
              <w:kern w:val="2"/>
              <w:szCs w:val="24"/>
              <w:lang w:eastAsia="en-US"/>
              <w14:ligatures w14:val="standardContextual"/>
            </w:rPr>
          </w:pPr>
          <w:hyperlink w:anchor="_Toc214278791" w:history="1">
            <w:r w:rsidR="00826675" w:rsidRPr="00254881">
              <w:rPr>
                <w:rStyle w:val="Hyperlink"/>
                <w:noProof/>
                <w:lang w:val="en-US"/>
              </w:rPr>
              <w:t>II.5. Evaluation of the lot and the decision-making process</w:t>
            </w:r>
            <w:r w:rsidR="00826675">
              <w:rPr>
                <w:noProof/>
                <w:webHidden/>
              </w:rPr>
              <w:tab/>
            </w:r>
            <w:r w:rsidR="00826675">
              <w:rPr>
                <w:noProof/>
                <w:webHidden/>
              </w:rPr>
              <w:fldChar w:fldCharType="begin"/>
            </w:r>
            <w:r w:rsidR="00826675">
              <w:rPr>
                <w:noProof/>
                <w:webHidden/>
              </w:rPr>
              <w:instrText xml:space="preserve"> PAGEREF _Toc214278791 \h </w:instrText>
            </w:r>
            <w:r w:rsidR="00826675">
              <w:rPr>
                <w:noProof/>
                <w:webHidden/>
              </w:rPr>
            </w:r>
            <w:r w:rsidR="00826675">
              <w:rPr>
                <w:noProof/>
                <w:webHidden/>
              </w:rPr>
              <w:fldChar w:fldCharType="separate"/>
            </w:r>
            <w:r w:rsidR="00826675">
              <w:rPr>
                <w:noProof/>
                <w:webHidden/>
              </w:rPr>
              <w:t>16</w:t>
            </w:r>
            <w:r w:rsidR="00826675">
              <w:rPr>
                <w:noProof/>
                <w:webHidden/>
              </w:rPr>
              <w:fldChar w:fldCharType="end"/>
            </w:r>
          </w:hyperlink>
        </w:p>
        <w:p w14:paraId="5403542D" w14:textId="5B7E8077" w:rsidR="00826675" w:rsidRDefault="004C791E">
          <w:pPr>
            <w:pStyle w:val="TOC2"/>
            <w:rPr>
              <w:rFonts w:asciiTheme="minorHAnsi" w:eastAsiaTheme="minorEastAsia" w:hAnsiTheme="minorHAnsi" w:cstheme="minorBidi"/>
              <w:noProof/>
              <w:kern w:val="2"/>
              <w:szCs w:val="24"/>
              <w:lang w:eastAsia="en-US"/>
              <w14:ligatures w14:val="standardContextual"/>
            </w:rPr>
          </w:pPr>
          <w:hyperlink w:anchor="_Toc214278792" w:history="1">
            <w:r w:rsidR="00826675" w:rsidRPr="00254881">
              <w:rPr>
                <w:rStyle w:val="Hyperlink"/>
                <w:caps/>
                <w:noProof/>
                <w:lang w:val="en-US"/>
              </w:rPr>
              <w:t>II.6. l</w:t>
            </w:r>
            <w:r w:rsidR="00826675" w:rsidRPr="00254881">
              <w:rPr>
                <w:rStyle w:val="Hyperlink"/>
                <w:noProof/>
                <w:lang w:val="en-US"/>
              </w:rPr>
              <w:t>ot</w:t>
            </w:r>
            <w:r w:rsidR="00826675" w:rsidRPr="00254881">
              <w:rPr>
                <w:rStyle w:val="Hyperlink"/>
                <w:caps/>
                <w:noProof/>
                <w:lang w:val="en-US"/>
              </w:rPr>
              <w:t xml:space="preserve"> </w:t>
            </w:r>
            <w:r w:rsidR="00826675" w:rsidRPr="00254881">
              <w:rPr>
                <w:rStyle w:val="Hyperlink"/>
                <w:noProof/>
                <w:lang w:val="en-US"/>
              </w:rPr>
              <w:t>release or lot rejection certificate</w:t>
            </w:r>
            <w:r w:rsidR="00826675">
              <w:rPr>
                <w:noProof/>
                <w:webHidden/>
              </w:rPr>
              <w:tab/>
            </w:r>
            <w:r w:rsidR="00826675">
              <w:rPr>
                <w:noProof/>
                <w:webHidden/>
              </w:rPr>
              <w:fldChar w:fldCharType="begin"/>
            </w:r>
            <w:r w:rsidR="00826675">
              <w:rPr>
                <w:noProof/>
                <w:webHidden/>
              </w:rPr>
              <w:instrText xml:space="preserve"> PAGEREF _Toc214278792 \h </w:instrText>
            </w:r>
            <w:r w:rsidR="00826675">
              <w:rPr>
                <w:noProof/>
                <w:webHidden/>
              </w:rPr>
            </w:r>
            <w:r w:rsidR="00826675">
              <w:rPr>
                <w:noProof/>
                <w:webHidden/>
              </w:rPr>
              <w:fldChar w:fldCharType="separate"/>
            </w:r>
            <w:r w:rsidR="00826675">
              <w:rPr>
                <w:noProof/>
                <w:webHidden/>
              </w:rPr>
              <w:t>16</w:t>
            </w:r>
            <w:r w:rsidR="00826675">
              <w:rPr>
                <w:noProof/>
                <w:webHidden/>
              </w:rPr>
              <w:fldChar w:fldCharType="end"/>
            </w:r>
          </w:hyperlink>
        </w:p>
        <w:p w14:paraId="1EC11452" w14:textId="42852339" w:rsidR="00826675" w:rsidRDefault="004C791E">
          <w:pPr>
            <w:pStyle w:val="TOC2"/>
            <w:rPr>
              <w:rFonts w:asciiTheme="minorHAnsi" w:eastAsiaTheme="minorEastAsia" w:hAnsiTheme="minorHAnsi" w:cstheme="minorBidi"/>
              <w:noProof/>
              <w:kern w:val="2"/>
              <w:szCs w:val="24"/>
              <w:lang w:eastAsia="en-US"/>
              <w14:ligatures w14:val="standardContextual"/>
            </w:rPr>
          </w:pPr>
          <w:hyperlink w:anchor="_Toc214278793" w:history="1">
            <w:r w:rsidR="00826675" w:rsidRPr="00254881">
              <w:rPr>
                <w:rStyle w:val="Hyperlink"/>
                <w:noProof/>
                <w:lang w:val="en-US"/>
              </w:rPr>
              <w:t>II.7. Lot release timeline</w:t>
            </w:r>
            <w:r w:rsidR="00826675">
              <w:rPr>
                <w:noProof/>
                <w:webHidden/>
              </w:rPr>
              <w:tab/>
            </w:r>
            <w:r w:rsidR="00826675">
              <w:rPr>
                <w:noProof/>
                <w:webHidden/>
              </w:rPr>
              <w:fldChar w:fldCharType="begin"/>
            </w:r>
            <w:r w:rsidR="00826675">
              <w:rPr>
                <w:noProof/>
                <w:webHidden/>
              </w:rPr>
              <w:instrText xml:space="preserve"> PAGEREF _Toc214278793 \h </w:instrText>
            </w:r>
            <w:r w:rsidR="00826675">
              <w:rPr>
                <w:noProof/>
                <w:webHidden/>
              </w:rPr>
            </w:r>
            <w:r w:rsidR="00826675">
              <w:rPr>
                <w:noProof/>
                <w:webHidden/>
              </w:rPr>
              <w:fldChar w:fldCharType="separate"/>
            </w:r>
            <w:r w:rsidR="00826675">
              <w:rPr>
                <w:noProof/>
                <w:webHidden/>
              </w:rPr>
              <w:t>16</w:t>
            </w:r>
            <w:r w:rsidR="00826675">
              <w:rPr>
                <w:noProof/>
                <w:webHidden/>
              </w:rPr>
              <w:fldChar w:fldCharType="end"/>
            </w:r>
          </w:hyperlink>
        </w:p>
        <w:p w14:paraId="70355CB0" w14:textId="3FFF2877" w:rsidR="00826675" w:rsidRDefault="004C791E">
          <w:pPr>
            <w:pStyle w:val="TOC2"/>
            <w:rPr>
              <w:rFonts w:asciiTheme="minorHAnsi" w:eastAsiaTheme="minorEastAsia" w:hAnsiTheme="minorHAnsi" w:cstheme="minorBidi"/>
              <w:noProof/>
              <w:kern w:val="2"/>
              <w:szCs w:val="24"/>
              <w:lang w:eastAsia="en-US"/>
              <w14:ligatures w14:val="standardContextual"/>
            </w:rPr>
          </w:pPr>
          <w:hyperlink w:anchor="_Toc214278794" w:history="1">
            <w:r w:rsidR="00826675" w:rsidRPr="00254881">
              <w:rPr>
                <w:rStyle w:val="Hyperlink"/>
                <w:noProof/>
                <w:lang w:val="en-US"/>
              </w:rPr>
              <w:t>II.8. Communication</w:t>
            </w:r>
            <w:r w:rsidR="00826675">
              <w:rPr>
                <w:noProof/>
                <w:webHidden/>
              </w:rPr>
              <w:tab/>
            </w:r>
            <w:r w:rsidR="00826675">
              <w:rPr>
                <w:noProof/>
                <w:webHidden/>
              </w:rPr>
              <w:fldChar w:fldCharType="begin"/>
            </w:r>
            <w:r w:rsidR="00826675">
              <w:rPr>
                <w:noProof/>
                <w:webHidden/>
              </w:rPr>
              <w:instrText xml:space="preserve"> PAGEREF _Toc214278794 \h </w:instrText>
            </w:r>
            <w:r w:rsidR="00826675">
              <w:rPr>
                <w:noProof/>
                <w:webHidden/>
              </w:rPr>
            </w:r>
            <w:r w:rsidR="00826675">
              <w:rPr>
                <w:noProof/>
                <w:webHidden/>
              </w:rPr>
              <w:fldChar w:fldCharType="separate"/>
            </w:r>
            <w:r w:rsidR="00826675">
              <w:rPr>
                <w:noProof/>
                <w:webHidden/>
              </w:rPr>
              <w:t>17</w:t>
            </w:r>
            <w:r w:rsidR="00826675">
              <w:rPr>
                <w:noProof/>
                <w:webHidden/>
              </w:rPr>
              <w:fldChar w:fldCharType="end"/>
            </w:r>
          </w:hyperlink>
        </w:p>
        <w:p w14:paraId="4A31B00B" w14:textId="7980D10E" w:rsidR="00826675" w:rsidRDefault="004C791E">
          <w:pPr>
            <w:pStyle w:val="TOC1"/>
            <w:tabs>
              <w:tab w:val="right" w:leader="dot" w:pos="9394"/>
            </w:tabs>
            <w:rPr>
              <w:rFonts w:asciiTheme="minorHAnsi" w:eastAsiaTheme="minorEastAsia" w:hAnsiTheme="minorHAnsi" w:cstheme="minorBidi"/>
              <w:bCs w:val="0"/>
              <w:caps w:val="0"/>
              <w:noProof/>
              <w:color w:val="auto"/>
              <w:kern w:val="2"/>
              <w:szCs w:val="24"/>
              <w:lang w:eastAsia="en-US"/>
              <w14:ligatures w14:val="standardContextual"/>
            </w:rPr>
          </w:pPr>
          <w:hyperlink w:anchor="_Toc214278795" w:history="1">
            <w:r w:rsidR="00826675" w:rsidRPr="00254881">
              <w:rPr>
                <w:rStyle w:val="Hyperlink"/>
                <w:noProof/>
                <w:lang w:val="en-US"/>
              </w:rPr>
              <w:t>chapter III.REQUIREMENTS FOR LOT RELEASE SUBMISSION</w:t>
            </w:r>
            <w:r w:rsidR="00826675">
              <w:rPr>
                <w:noProof/>
                <w:webHidden/>
              </w:rPr>
              <w:tab/>
            </w:r>
            <w:r w:rsidR="00826675">
              <w:rPr>
                <w:noProof/>
                <w:webHidden/>
              </w:rPr>
              <w:fldChar w:fldCharType="begin"/>
            </w:r>
            <w:r w:rsidR="00826675">
              <w:rPr>
                <w:noProof/>
                <w:webHidden/>
              </w:rPr>
              <w:instrText xml:space="preserve"> PAGEREF _Toc214278795 \h </w:instrText>
            </w:r>
            <w:r w:rsidR="00826675">
              <w:rPr>
                <w:noProof/>
                <w:webHidden/>
              </w:rPr>
            </w:r>
            <w:r w:rsidR="00826675">
              <w:rPr>
                <w:noProof/>
                <w:webHidden/>
              </w:rPr>
              <w:fldChar w:fldCharType="separate"/>
            </w:r>
            <w:r w:rsidR="00826675">
              <w:rPr>
                <w:noProof/>
                <w:webHidden/>
              </w:rPr>
              <w:t>17</w:t>
            </w:r>
            <w:r w:rsidR="00826675">
              <w:rPr>
                <w:noProof/>
                <w:webHidden/>
              </w:rPr>
              <w:fldChar w:fldCharType="end"/>
            </w:r>
          </w:hyperlink>
        </w:p>
        <w:p w14:paraId="6F3B633F" w14:textId="1BA7230C" w:rsidR="00826675" w:rsidRDefault="004C791E">
          <w:pPr>
            <w:pStyle w:val="TOC2"/>
            <w:rPr>
              <w:rFonts w:asciiTheme="minorHAnsi" w:eastAsiaTheme="minorEastAsia" w:hAnsiTheme="minorHAnsi" w:cstheme="minorBidi"/>
              <w:noProof/>
              <w:kern w:val="2"/>
              <w:szCs w:val="24"/>
              <w:lang w:eastAsia="en-US"/>
              <w14:ligatures w14:val="standardContextual"/>
            </w:rPr>
          </w:pPr>
          <w:hyperlink w:anchor="_Toc214278796" w:history="1">
            <w:r w:rsidR="00826675" w:rsidRPr="00254881">
              <w:rPr>
                <w:rStyle w:val="Hyperlink"/>
                <w:noProof/>
                <w:lang w:val="en-US"/>
              </w:rPr>
              <w:t>III.1. Application submission</w:t>
            </w:r>
            <w:r w:rsidR="00826675">
              <w:rPr>
                <w:noProof/>
                <w:webHidden/>
              </w:rPr>
              <w:tab/>
            </w:r>
            <w:r w:rsidR="00826675">
              <w:rPr>
                <w:noProof/>
                <w:webHidden/>
              </w:rPr>
              <w:fldChar w:fldCharType="begin"/>
            </w:r>
            <w:r w:rsidR="00826675">
              <w:rPr>
                <w:noProof/>
                <w:webHidden/>
              </w:rPr>
              <w:instrText xml:space="preserve"> PAGEREF _Toc214278796 \h </w:instrText>
            </w:r>
            <w:r w:rsidR="00826675">
              <w:rPr>
                <w:noProof/>
                <w:webHidden/>
              </w:rPr>
            </w:r>
            <w:r w:rsidR="00826675">
              <w:rPr>
                <w:noProof/>
                <w:webHidden/>
              </w:rPr>
              <w:fldChar w:fldCharType="separate"/>
            </w:r>
            <w:r w:rsidR="00826675">
              <w:rPr>
                <w:noProof/>
                <w:webHidden/>
              </w:rPr>
              <w:t>17</w:t>
            </w:r>
            <w:r w:rsidR="00826675">
              <w:rPr>
                <w:noProof/>
                <w:webHidden/>
              </w:rPr>
              <w:fldChar w:fldCharType="end"/>
            </w:r>
          </w:hyperlink>
        </w:p>
        <w:p w14:paraId="545B4C24" w14:textId="51228178" w:rsidR="00826675" w:rsidRDefault="004C791E">
          <w:pPr>
            <w:pStyle w:val="TOC2"/>
            <w:rPr>
              <w:rFonts w:asciiTheme="minorHAnsi" w:eastAsiaTheme="minorEastAsia" w:hAnsiTheme="minorHAnsi" w:cstheme="minorBidi"/>
              <w:noProof/>
              <w:kern w:val="2"/>
              <w:szCs w:val="24"/>
              <w:lang w:eastAsia="en-US"/>
              <w14:ligatures w14:val="standardContextual"/>
            </w:rPr>
          </w:pPr>
          <w:hyperlink w:anchor="_Toc214278797" w:history="1">
            <w:r w:rsidR="00826675" w:rsidRPr="00254881">
              <w:rPr>
                <w:rStyle w:val="Hyperlink"/>
                <w:noProof/>
                <w:lang w:val="en-US"/>
              </w:rPr>
              <w:t>III.1.2. Samples</w:t>
            </w:r>
            <w:r w:rsidR="00826675">
              <w:rPr>
                <w:noProof/>
                <w:webHidden/>
              </w:rPr>
              <w:tab/>
            </w:r>
            <w:r w:rsidR="00826675">
              <w:rPr>
                <w:noProof/>
                <w:webHidden/>
              </w:rPr>
              <w:fldChar w:fldCharType="begin"/>
            </w:r>
            <w:r w:rsidR="00826675">
              <w:rPr>
                <w:noProof/>
                <w:webHidden/>
              </w:rPr>
              <w:instrText xml:space="preserve"> PAGEREF _Toc214278797 \h </w:instrText>
            </w:r>
            <w:r w:rsidR="00826675">
              <w:rPr>
                <w:noProof/>
                <w:webHidden/>
              </w:rPr>
            </w:r>
            <w:r w:rsidR="00826675">
              <w:rPr>
                <w:noProof/>
                <w:webHidden/>
              </w:rPr>
              <w:fldChar w:fldCharType="separate"/>
            </w:r>
            <w:r w:rsidR="00826675">
              <w:rPr>
                <w:noProof/>
                <w:webHidden/>
              </w:rPr>
              <w:t>18</w:t>
            </w:r>
            <w:r w:rsidR="00826675">
              <w:rPr>
                <w:noProof/>
                <w:webHidden/>
              </w:rPr>
              <w:fldChar w:fldCharType="end"/>
            </w:r>
          </w:hyperlink>
        </w:p>
        <w:p w14:paraId="4D84DC6A" w14:textId="77E3BFBB" w:rsidR="00826675" w:rsidRDefault="004C791E">
          <w:pPr>
            <w:pStyle w:val="TOC2"/>
            <w:rPr>
              <w:rFonts w:asciiTheme="minorHAnsi" w:eastAsiaTheme="minorEastAsia" w:hAnsiTheme="minorHAnsi" w:cstheme="minorBidi"/>
              <w:noProof/>
              <w:kern w:val="2"/>
              <w:szCs w:val="24"/>
              <w:lang w:eastAsia="en-US"/>
              <w14:ligatures w14:val="standardContextual"/>
            </w:rPr>
          </w:pPr>
          <w:hyperlink w:anchor="_Toc214278798" w:history="1">
            <w:r w:rsidR="00826675" w:rsidRPr="00254881">
              <w:rPr>
                <w:rStyle w:val="Hyperlink"/>
                <w:bCs/>
                <w:noProof/>
                <w:lang w:val="en-US"/>
              </w:rPr>
              <w:t>III.1.3. Proof of payment</w:t>
            </w:r>
            <w:r w:rsidR="00826675">
              <w:rPr>
                <w:noProof/>
                <w:webHidden/>
              </w:rPr>
              <w:tab/>
            </w:r>
            <w:r w:rsidR="00826675">
              <w:rPr>
                <w:noProof/>
                <w:webHidden/>
              </w:rPr>
              <w:fldChar w:fldCharType="begin"/>
            </w:r>
            <w:r w:rsidR="00826675">
              <w:rPr>
                <w:noProof/>
                <w:webHidden/>
              </w:rPr>
              <w:instrText xml:space="preserve"> PAGEREF _Toc214278798 \h </w:instrText>
            </w:r>
            <w:r w:rsidR="00826675">
              <w:rPr>
                <w:noProof/>
                <w:webHidden/>
              </w:rPr>
            </w:r>
            <w:r w:rsidR="00826675">
              <w:rPr>
                <w:noProof/>
                <w:webHidden/>
              </w:rPr>
              <w:fldChar w:fldCharType="separate"/>
            </w:r>
            <w:r w:rsidR="00826675">
              <w:rPr>
                <w:noProof/>
                <w:webHidden/>
              </w:rPr>
              <w:t>18</w:t>
            </w:r>
            <w:r w:rsidR="00826675">
              <w:rPr>
                <w:noProof/>
                <w:webHidden/>
              </w:rPr>
              <w:fldChar w:fldCharType="end"/>
            </w:r>
          </w:hyperlink>
        </w:p>
        <w:p w14:paraId="7D08B874" w14:textId="55D6BF4A" w:rsidR="00826675" w:rsidRDefault="004C791E">
          <w:pPr>
            <w:pStyle w:val="TOC1"/>
            <w:tabs>
              <w:tab w:val="right" w:leader="dot" w:pos="9394"/>
            </w:tabs>
            <w:rPr>
              <w:rFonts w:asciiTheme="minorHAnsi" w:eastAsiaTheme="minorEastAsia" w:hAnsiTheme="minorHAnsi" w:cstheme="minorBidi"/>
              <w:bCs w:val="0"/>
              <w:caps w:val="0"/>
              <w:noProof/>
              <w:color w:val="auto"/>
              <w:kern w:val="2"/>
              <w:szCs w:val="24"/>
              <w:lang w:eastAsia="en-US"/>
              <w14:ligatures w14:val="standardContextual"/>
            </w:rPr>
          </w:pPr>
          <w:hyperlink w:anchor="_Toc214278799" w:history="1">
            <w:r w:rsidR="00826675" w:rsidRPr="00254881">
              <w:rPr>
                <w:rStyle w:val="Hyperlink"/>
                <w:noProof/>
                <w:lang w:val="en-US"/>
              </w:rPr>
              <w:t>CHAPTER IV. REFERENCES</w:t>
            </w:r>
            <w:r w:rsidR="00826675">
              <w:rPr>
                <w:noProof/>
                <w:webHidden/>
              </w:rPr>
              <w:tab/>
            </w:r>
            <w:r w:rsidR="00826675">
              <w:rPr>
                <w:noProof/>
                <w:webHidden/>
              </w:rPr>
              <w:fldChar w:fldCharType="begin"/>
            </w:r>
            <w:r w:rsidR="00826675">
              <w:rPr>
                <w:noProof/>
                <w:webHidden/>
              </w:rPr>
              <w:instrText xml:space="preserve"> PAGEREF _Toc214278799 \h </w:instrText>
            </w:r>
            <w:r w:rsidR="00826675">
              <w:rPr>
                <w:noProof/>
                <w:webHidden/>
              </w:rPr>
            </w:r>
            <w:r w:rsidR="00826675">
              <w:rPr>
                <w:noProof/>
                <w:webHidden/>
              </w:rPr>
              <w:fldChar w:fldCharType="separate"/>
            </w:r>
            <w:r w:rsidR="00826675">
              <w:rPr>
                <w:noProof/>
                <w:webHidden/>
              </w:rPr>
              <w:t>18</w:t>
            </w:r>
            <w:r w:rsidR="00826675">
              <w:rPr>
                <w:noProof/>
                <w:webHidden/>
              </w:rPr>
              <w:fldChar w:fldCharType="end"/>
            </w:r>
          </w:hyperlink>
        </w:p>
        <w:p w14:paraId="52993433" w14:textId="74081BA2" w:rsidR="00826675" w:rsidRDefault="004C791E">
          <w:pPr>
            <w:pStyle w:val="TOC1"/>
            <w:tabs>
              <w:tab w:val="right" w:leader="dot" w:pos="9394"/>
            </w:tabs>
            <w:rPr>
              <w:rFonts w:asciiTheme="minorHAnsi" w:eastAsiaTheme="minorEastAsia" w:hAnsiTheme="minorHAnsi" w:cstheme="minorBidi"/>
              <w:bCs w:val="0"/>
              <w:caps w:val="0"/>
              <w:noProof/>
              <w:color w:val="auto"/>
              <w:kern w:val="2"/>
              <w:szCs w:val="24"/>
              <w:lang w:eastAsia="en-US"/>
              <w14:ligatures w14:val="standardContextual"/>
            </w:rPr>
          </w:pPr>
          <w:hyperlink w:anchor="_Toc214278800" w:history="1">
            <w:r w:rsidR="00826675" w:rsidRPr="00254881">
              <w:rPr>
                <w:rStyle w:val="Hyperlink"/>
                <w:noProof/>
              </w:rPr>
              <w:t>APPENDIXES</w:t>
            </w:r>
            <w:r w:rsidR="00826675">
              <w:rPr>
                <w:noProof/>
                <w:webHidden/>
              </w:rPr>
              <w:tab/>
            </w:r>
            <w:r w:rsidR="00826675">
              <w:rPr>
                <w:noProof/>
                <w:webHidden/>
              </w:rPr>
              <w:fldChar w:fldCharType="begin"/>
            </w:r>
            <w:r w:rsidR="00826675">
              <w:rPr>
                <w:noProof/>
                <w:webHidden/>
              </w:rPr>
              <w:instrText xml:space="preserve"> PAGEREF _Toc214278800 \h </w:instrText>
            </w:r>
            <w:r w:rsidR="00826675">
              <w:rPr>
                <w:noProof/>
                <w:webHidden/>
              </w:rPr>
            </w:r>
            <w:r w:rsidR="00826675">
              <w:rPr>
                <w:noProof/>
                <w:webHidden/>
              </w:rPr>
              <w:fldChar w:fldCharType="separate"/>
            </w:r>
            <w:r w:rsidR="00826675">
              <w:rPr>
                <w:noProof/>
                <w:webHidden/>
              </w:rPr>
              <w:t>20</w:t>
            </w:r>
            <w:r w:rsidR="00826675">
              <w:rPr>
                <w:noProof/>
                <w:webHidden/>
              </w:rPr>
              <w:fldChar w:fldCharType="end"/>
            </w:r>
          </w:hyperlink>
        </w:p>
        <w:p w14:paraId="5A745E52" w14:textId="38A1492A" w:rsidR="00826675" w:rsidRDefault="004C791E">
          <w:pPr>
            <w:pStyle w:val="TOC1"/>
            <w:tabs>
              <w:tab w:val="right" w:leader="dot" w:pos="9394"/>
            </w:tabs>
            <w:rPr>
              <w:rFonts w:asciiTheme="minorHAnsi" w:eastAsiaTheme="minorEastAsia" w:hAnsiTheme="minorHAnsi" w:cstheme="minorBidi"/>
              <w:bCs w:val="0"/>
              <w:caps w:val="0"/>
              <w:noProof/>
              <w:color w:val="auto"/>
              <w:kern w:val="2"/>
              <w:szCs w:val="24"/>
              <w:lang w:eastAsia="en-US"/>
              <w14:ligatures w14:val="standardContextual"/>
            </w:rPr>
          </w:pPr>
          <w:hyperlink w:anchor="_Toc214278801" w:history="1">
            <w:r w:rsidR="00826675" w:rsidRPr="00254881">
              <w:rPr>
                <w:rStyle w:val="Hyperlink"/>
                <w:noProof/>
              </w:rPr>
              <w:t>ENDORSEMENT OF THE GUIDELINES</w:t>
            </w:r>
            <w:r w:rsidR="00826675">
              <w:rPr>
                <w:noProof/>
                <w:webHidden/>
              </w:rPr>
              <w:tab/>
            </w:r>
            <w:r w:rsidR="00826675">
              <w:rPr>
                <w:noProof/>
                <w:webHidden/>
              </w:rPr>
              <w:fldChar w:fldCharType="begin"/>
            </w:r>
            <w:r w:rsidR="00826675">
              <w:rPr>
                <w:noProof/>
                <w:webHidden/>
              </w:rPr>
              <w:instrText xml:space="preserve"> PAGEREF _Toc214278801 \h </w:instrText>
            </w:r>
            <w:r w:rsidR="00826675">
              <w:rPr>
                <w:noProof/>
                <w:webHidden/>
              </w:rPr>
            </w:r>
            <w:r w:rsidR="00826675">
              <w:rPr>
                <w:noProof/>
                <w:webHidden/>
              </w:rPr>
              <w:fldChar w:fldCharType="separate"/>
            </w:r>
            <w:r w:rsidR="00826675">
              <w:rPr>
                <w:noProof/>
                <w:webHidden/>
              </w:rPr>
              <w:t>33</w:t>
            </w:r>
            <w:r w:rsidR="00826675">
              <w:rPr>
                <w:noProof/>
                <w:webHidden/>
              </w:rPr>
              <w:fldChar w:fldCharType="end"/>
            </w:r>
          </w:hyperlink>
        </w:p>
        <w:p w14:paraId="1902DA75" w14:textId="7F027C0E" w:rsidR="005E0731" w:rsidRDefault="005E0731">
          <w:r>
            <w:rPr>
              <w:b/>
              <w:bCs/>
              <w:noProof/>
            </w:rPr>
            <w:fldChar w:fldCharType="end"/>
          </w:r>
        </w:p>
      </w:sdtContent>
    </w:sdt>
    <w:p w14:paraId="2D4C2935" w14:textId="6E348FF4" w:rsidR="00F605D0" w:rsidRDefault="00F605D0" w:rsidP="00346E21">
      <w:pPr>
        <w:spacing w:line="259" w:lineRule="auto"/>
        <w:jc w:val="left"/>
      </w:pPr>
      <w:r>
        <w:br w:type="page"/>
      </w:r>
    </w:p>
    <w:p w14:paraId="65566DFD" w14:textId="39E4C0EB" w:rsidR="00F605D0" w:rsidRPr="00013751" w:rsidRDefault="00402F4A" w:rsidP="00C117EE">
      <w:pPr>
        <w:pStyle w:val="Heading1"/>
      </w:pPr>
      <w:bookmarkStart w:id="8" w:name="_Toc214278782"/>
      <w:r w:rsidRPr="00013751">
        <w:lastRenderedPageBreak/>
        <w:t>ACRONYMS AND ABBREVIATIONS</w:t>
      </w:r>
      <w:bookmarkEnd w:id="8"/>
    </w:p>
    <w:p w14:paraId="3FC67D58" w14:textId="77777777" w:rsidR="00402F4A" w:rsidRDefault="00402F4A" w:rsidP="00346E21">
      <w:pPr>
        <w:pStyle w:val="TOC1"/>
        <w:tabs>
          <w:tab w:val="right" w:leader="dot" w:pos="9372"/>
        </w:tabs>
        <w:rPr>
          <w:b/>
          <w:bCs w:val="0"/>
          <w:szCs w:val="24"/>
        </w:rPr>
      </w:pPr>
    </w:p>
    <w:tbl>
      <w:tblPr>
        <w:tblW w:w="9031" w:type="dxa"/>
        <w:tblLayout w:type="fixed"/>
        <w:tblCellMar>
          <w:left w:w="0" w:type="dxa"/>
          <w:right w:w="0" w:type="dxa"/>
        </w:tblCellMar>
        <w:tblLook w:val="01E0" w:firstRow="1" w:lastRow="1" w:firstColumn="1" w:lastColumn="1" w:noHBand="0" w:noVBand="0"/>
      </w:tblPr>
      <w:tblGrid>
        <w:gridCol w:w="2552"/>
        <w:gridCol w:w="6479"/>
      </w:tblGrid>
      <w:tr w:rsidR="00D54444" w:rsidRPr="006D74F1" w14:paraId="08C4996A" w14:textId="77777777" w:rsidTr="006246CA">
        <w:trPr>
          <w:trHeight w:val="402"/>
        </w:trPr>
        <w:tc>
          <w:tcPr>
            <w:tcW w:w="2552" w:type="dxa"/>
          </w:tcPr>
          <w:p w14:paraId="23EE38C1" w14:textId="55E3DCF7" w:rsidR="00D54444" w:rsidRPr="006D74F1" w:rsidRDefault="00F605D0" w:rsidP="006246CA">
            <w:pPr>
              <w:pStyle w:val="TableParagraph"/>
              <w:spacing w:before="0" w:line="276" w:lineRule="auto"/>
              <w:rPr>
                <w:b/>
                <w:sz w:val="24"/>
                <w:szCs w:val="24"/>
              </w:rPr>
            </w:pPr>
            <w:r>
              <w:br w:type="page"/>
            </w:r>
            <w:r w:rsidR="00D54444" w:rsidRPr="006D74F1">
              <w:rPr>
                <w:b/>
                <w:sz w:val="24"/>
                <w:szCs w:val="24"/>
              </w:rPr>
              <w:t>Rwanda FDA</w:t>
            </w:r>
          </w:p>
        </w:tc>
        <w:tc>
          <w:tcPr>
            <w:tcW w:w="6479" w:type="dxa"/>
          </w:tcPr>
          <w:p w14:paraId="050415CA" w14:textId="77777777" w:rsidR="00D54444" w:rsidRPr="006D74F1" w:rsidRDefault="00D54444" w:rsidP="006246CA">
            <w:pPr>
              <w:pStyle w:val="TableParagraph"/>
              <w:spacing w:before="0" w:line="276" w:lineRule="auto"/>
              <w:rPr>
                <w:sz w:val="24"/>
                <w:szCs w:val="24"/>
              </w:rPr>
            </w:pPr>
            <w:r w:rsidRPr="006D74F1">
              <w:rPr>
                <w:sz w:val="24"/>
                <w:szCs w:val="24"/>
              </w:rPr>
              <w:t>Rwanda Food and Drugs Authority</w:t>
            </w:r>
          </w:p>
        </w:tc>
      </w:tr>
      <w:tr w:rsidR="00D54444" w:rsidRPr="006D74F1" w14:paraId="26C23BC2" w14:textId="77777777" w:rsidTr="006246CA">
        <w:trPr>
          <w:trHeight w:val="516"/>
        </w:trPr>
        <w:tc>
          <w:tcPr>
            <w:tcW w:w="2552" w:type="dxa"/>
          </w:tcPr>
          <w:p w14:paraId="793E1F5E" w14:textId="77777777" w:rsidR="00D54444" w:rsidRPr="006D74F1" w:rsidRDefault="00D54444" w:rsidP="006246CA">
            <w:pPr>
              <w:pStyle w:val="TableParagraph"/>
              <w:spacing w:before="0" w:line="276" w:lineRule="auto"/>
              <w:rPr>
                <w:b/>
                <w:sz w:val="24"/>
                <w:szCs w:val="24"/>
              </w:rPr>
            </w:pPr>
            <w:r w:rsidRPr="006D74F1">
              <w:rPr>
                <w:b/>
                <w:sz w:val="24"/>
                <w:szCs w:val="24"/>
              </w:rPr>
              <w:t>GMP</w:t>
            </w:r>
          </w:p>
        </w:tc>
        <w:tc>
          <w:tcPr>
            <w:tcW w:w="6479" w:type="dxa"/>
          </w:tcPr>
          <w:p w14:paraId="5F464B43" w14:textId="77777777" w:rsidR="00D54444" w:rsidRPr="006D74F1" w:rsidRDefault="00D54444" w:rsidP="006246CA">
            <w:pPr>
              <w:pStyle w:val="TableParagraph"/>
              <w:spacing w:before="0" w:line="276" w:lineRule="auto"/>
              <w:rPr>
                <w:sz w:val="24"/>
                <w:szCs w:val="24"/>
              </w:rPr>
            </w:pPr>
            <w:r w:rsidRPr="006D74F1">
              <w:rPr>
                <w:sz w:val="24"/>
                <w:szCs w:val="24"/>
              </w:rPr>
              <w:t>Good Manufacturing Practices</w:t>
            </w:r>
          </w:p>
        </w:tc>
      </w:tr>
      <w:tr w:rsidR="00D54444" w:rsidRPr="006D74F1" w14:paraId="24249E02" w14:textId="77777777" w:rsidTr="006246CA">
        <w:trPr>
          <w:trHeight w:val="527"/>
        </w:trPr>
        <w:tc>
          <w:tcPr>
            <w:tcW w:w="2552" w:type="dxa"/>
          </w:tcPr>
          <w:p w14:paraId="047B42F8" w14:textId="77777777" w:rsidR="00D54444" w:rsidRPr="006D74F1" w:rsidRDefault="00D54444" w:rsidP="006246CA">
            <w:pPr>
              <w:pStyle w:val="TableParagraph"/>
              <w:spacing w:before="0" w:line="276" w:lineRule="auto"/>
              <w:rPr>
                <w:b/>
                <w:sz w:val="24"/>
                <w:szCs w:val="24"/>
              </w:rPr>
            </w:pPr>
            <w:r w:rsidRPr="006D74F1">
              <w:rPr>
                <w:b/>
                <w:sz w:val="24"/>
                <w:szCs w:val="24"/>
              </w:rPr>
              <w:t>LSD</w:t>
            </w:r>
          </w:p>
        </w:tc>
        <w:tc>
          <w:tcPr>
            <w:tcW w:w="6479" w:type="dxa"/>
          </w:tcPr>
          <w:p w14:paraId="07C4CE22" w14:textId="77777777" w:rsidR="00D54444" w:rsidRPr="006D74F1" w:rsidRDefault="00D54444" w:rsidP="006246CA">
            <w:pPr>
              <w:pStyle w:val="TableParagraph"/>
              <w:spacing w:before="0" w:line="276" w:lineRule="auto"/>
              <w:rPr>
                <w:sz w:val="24"/>
                <w:szCs w:val="24"/>
              </w:rPr>
            </w:pPr>
            <w:r w:rsidRPr="006D74F1">
              <w:rPr>
                <w:sz w:val="24"/>
                <w:szCs w:val="24"/>
              </w:rPr>
              <w:t>Laboratory Services Department</w:t>
            </w:r>
          </w:p>
        </w:tc>
      </w:tr>
      <w:tr w:rsidR="00D54444" w:rsidRPr="006D74F1" w14:paraId="52DA0A66" w14:textId="77777777" w:rsidTr="006246CA">
        <w:trPr>
          <w:trHeight w:val="527"/>
        </w:trPr>
        <w:tc>
          <w:tcPr>
            <w:tcW w:w="2552" w:type="dxa"/>
          </w:tcPr>
          <w:p w14:paraId="2BCE7A49" w14:textId="77777777" w:rsidR="00D54444" w:rsidRPr="006D74F1" w:rsidRDefault="00D54444" w:rsidP="006246CA">
            <w:pPr>
              <w:pStyle w:val="TableParagraph"/>
              <w:spacing w:before="0" w:line="276" w:lineRule="auto"/>
              <w:rPr>
                <w:b/>
                <w:sz w:val="24"/>
                <w:szCs w:val="24"/>
              </w:rPr>
            </w:pPr>
            <w:r w:rsidRPr="006D74F1">
              <w:rPr>
                <w:b/>
                <w:sz w:val="24"/>
                <w:szCs w:val="24"/>
              </w:rPr>
              <w:t>MAH</w:t>
            </w:r>
          </w:p>
        </w:tc>
        <w:tc>
          <w:tcPr>
            <w:tcW w:w="6479" w:type="dxa"/>
          </w:tcPr>
          <w:p w14:paraId="2B3607E8" w14:textId="77777777" w:rsidR="00D54444" w:rsidRPr="006D74F1" w:rsidRDefault="00D54444" w:rsidP="006246CA">
            <w:pPr>
              <w:pStyle w:val="TableParagraph"/>
              <w:spacing w:before="0" w:line="276" w:lineRule="auto"/>
              <w:rPr>
                <w:sz w:val="24"/>
                <w:szCs w:val="24"/>
              </w:rPr>
            </w:pPr>
            <w:r w:rsidRPr="006D74F1">
              <w:rPr>
                <w:sz w:val="24"/>
                <w:szCs w:val="24"/>
              </w:rPr>
              <w:t>Marketing Authorization Holder</w:t>
            </w:r>
          </w:p>
        </w:tc>
      </w:tr>
      <w:tr w:rsidR="00D54444" w:rsidRPr="006D74F1" w14:paraId="74E4CE12" w14:textId="77777777" w:rsidTr="006246CA">
        <w:trPr>
          <w:trHeight w:val="527"/>
        </w:trPr>
        <w:tc>
          <w:tcPr>
            <w:tcW w:w="2552" w:type="dxa"/>
          </w:tcPr>
          <w:p w14:paraId="11CDD0F6" w14:textId="77777777" w:rsidR="00D54444" w:rsidRPr="006D74F1" w:rsidRDefault="00D54444" w:rsidP="006246CA">
            <w:pPr>
              <w:pStyle w:val="TableParagraph"/>
              <w:spacing w:before="0" w:line="276" w:lineRule="auto"/>
              <w:rPr>
                <w:b/>
                <w:sz w:val="24"/>
                <w:szCs w:val="24"/>
              </w:rPr>
            </w:pPr>
            <w:r w:rsidRPr="006D74F1">
              <w:rPr>
                <w:b/>
                <w:sz w:val="24"/>
                <w:szCs w:val="24"/>
              </w:rPr>
              <w:t>NRA</w:t>
            </w:r>
          </w:p>
        </w:tc>
        <w:tc>
          <w:tcPr>
            <w:tcW w:w="6479" w:type="dxa"/>
          </w:tcPr>
          <w:p w14:paraId="1FD6220B" w14:textId="77777777" w:rsidR="00D54444" w:rsidRPr="006D74F1" w:rsidRDefault="00D54444" w:rsidP="006246CA">
            <w:pPr>
              <w:pStyle w:val="TableParagraph"/>
              <w:spacing w:before="0" w:line="276" w:lineRule="auto"/>
              <w:rPr>
                <w:sz w:val="24"/>
                <w:szCs w:val="24"/>
              </w:rPr>
            </w:pPr>
            <w:r w:rsidRPr="006D74F1">
              <w:rPr>
                <w:sz w:val="24"/>
                <w:szCs w:val="24"/>
              </w:rPr>
              <w:t>National Regulatory Authority</w:t>
            </w:r>
          </w:p>
        </w:tc>
      </w:tr>
      <w:tr w:rsidR="00D54444" w:rsidRPr="006D74F1" w14:paraId="766C5CD0" w14:textId="77777777" w:rsidTr="006246CA">
        <w:trPr>
          <w:trHeight w:val="526"/>
        </w:trPr>
        <w:tc>
          <w:tcPr>
            <w:tcW w:w="2552" w:type="dxa"/>
          </w:tcPr>
          <w:p w14:paraId="08C26CB9" w14:textId="77777777" w:rsidR="00D54444" w:rsidRPr="006D74F1" w:rsidRDefault="00D54444" w:rsidP="006246CA">
            <w:pPr>
              <w:pStyle w:val="TableParagraph"/>
              <w:spacing w:before="0" w:line="276" w:lineRule="auto"/>
              <w:rPr>
                <w:b/>
                <w:sz w:val="24"/>
                <w:szCs w:val="24"/>
              </w:rPr>
            </w:pPr>
            <w:r w:rsidRPr="006D74F1">
              <w:rPr>
                <w:b/>
                <w:sz w:val="24"/>
                <w:szCs w:val="24"/>
              </w:rPr>
              <w:t>NCL</w:t>
            </w:r>
          </w:p>
        </w:tc>
        <w:tc>
          <w:tcPr>
            <w:tcW w:w="6479" w:type="dxa"/>
          </w:tcPr>
          <w:p w14:paraId="25D1A324" w14:textId="77777777" w:rsidR="00D54444" w:rsidRPr="006D74F1" w:rsidRDefault="00D54444" w:rsidP="006246CA">
            <w:pPr>
              <w:pStyle w:val="TableParagraph"/>
              <w:spacing w:before="0" w:line="276" w:lineRule="auto"/>
              <w:rPr>
                <w:sz w:val="24"/>
                <w:szCs w:val="24"/>
              </w:rPr>
            </w:pPr>
            <w:r w:rsidRPr="006D74F1">
              <w:rPr>
                <w:sz w:val="24"/>
                <w:szCs w:val="24"/>
              </w:rPr>
              <w:t>National Control Laboratory</w:t>
            </w:r>
          </w:p>
        </w:tc>
      </w:tr>
      <w:tr w:rsidR="00D54444" w:rsidRPr="006D74F1" w14:paraId="46420D22" w14:textId="77777777" w:rsidTr="006246CA">
        <w:trPr>
          <w:trHeight w:val="527"/>
        </w:trPr>
        <w:tc>
          <w:tcPr>
            <w:tcW w:w="2552" w:type="dxa"/>
          </w:tcPr>
          <w:p w14:paraId="3631955E" w14:textId="77777777" w:rsidR="00D54444" w:rsidRPr="006D74F1" w:rsidRDefault="00D54444" w:rsidP="006246CA">
            <w:pPr>
              <w:pStyle w:val="TableParagraph"/>
              <w:spacing w:before="0" w:line="276" w:lineRule="auto"/>
              <w:rPr>
                <w:b/>
                <w:sz w:val="24"/>
                <w:szCs w:val="24"/>
              </w:rPr>
            </w:pPr>
            <w:r w:rsidRPr="006D74F1">
              <w:rPr>
                <w:b/>
                <w:sz w:val="24"/>
                <w:szCs w:val="24"/>
              </w:rPr>
              <w:t>MAH</w:t>
            </w:r>
          </w:p>
        </w:tc>
        <w:tc>
          <w:tcPr>
            <w:tcW w:w="6479" w:type="dxa"/>
          </w:tcPr>
          <w:p w14:paraId="273C1017" w14:textId="77777777" w:rsidR="00D54444" w:rsidRPr="006D74F1" w:rsidRDefault="00D54444" w:rsidP="006246CA">
            <w:pPr>
              <w:pStyle w:val="TableParagraph"/>
              <w:spacing w:before="0" w:line="276" w:lineRule="auto"/>
              <w:rPr>
                <w:sz w:val="24"/>
                <w:szCs w:val="24"/>
              </w:rPr>
            </w:pPr>
            <w:r w:rsidRPr="006D74F1">
              <w:rPr>
                <w:sz w:val="24"/>
                <w:szCs w:val="24"/>
              </w:rPr>
              <w:t>Marketing Authorization Holder</w:t>
            </w:r>
          </w:p>
        </w:tc>
      </w:tr>
      <w:tr w:rsidR="00D54444" w:rsidRPr="006D74F1" w14:paraId="59C9DFD2" w14:textId="77777777" w:rsidTr="006246CA">
        <w:trPr>
          <w:trHeight w:val="527"/>
        </w:trPr>
        <w:tc>
          <w:tcPr>
            <w:tcW w:w="2552" w:type="dxa"/>
          </w:tcPr>
          <w:p w14:paraId="6EFEB5D4" w14:textId="77777777" w:rsidR="00D54444" w:rsidRPr="006D74F1" w:rsidRDefault="00D54444" w:rsidP="006246CA">
            <w:pPr>
              <w:pStyle w:val="TableParagraph"/>
              <w:spacing w:before="0" w:line="276" w:lineRule="auto"/>
              <w:rPr>
                <w:b/>
                <w:sz w:val="24"/>
                <w:szCs w:val="24"/>
              </w:rPr>
            </w:pPr>
            <w:r w:rsidRPr="006D74F1">
              <w:rPr>
                <w:b/>
                <w:sz w:val="24"/>
                <w:szCs w:val="24"/>
              </w:rPr>
              <w:t>EDQM</w:t>
            </w:r>
          </w:p>
        </w:tc>
        <w:tc>
          <w:tcPr>
            <w:tcW w:w="6479" w:type="dxa"/>
          </w:tcPr>
          <w:p w14:paraId="3C92761C" w14:textId="77777777" w:rsidR="00D54444" w:rsidRPr="006D74F1" w:rsidRDefault="00D54444" w:rsidP="006246CA">
            <w:pPr>
              <w:pStyle w:val="TableParagraph"/>
              <w:spacing w:before="0" w:line="276" w:lineRule="auto"/>
              <w:rPr>
                <w:sz w:val="24"/>
                <w:szCs w:val="24"/>
              </w:rPr>
            </w:pPr>
            <w:r w:rsidRPr="006D74F1">
              <w:rPr>
                <w:sz w:val="24"/>
                <w:szCs w:val="24"/>
              </w:rPr>
              <w:t>European Directorate for the Quality of Medicines</w:t>
            </w:r>
          </w:p>
        </w:tc>
      </w:tr>
      <w:tr w:rsidR="00D54444" w:rsidRPr="006D74F1" w14:paraId="19DF8A16" w14:textId="77777777" w:rsidTr="006246CA">
        <w:trPr>
          <w:trHeight w:val="526"/>
        </w:trPr>
        <w:tc>
          <w:tcPr>
            <w:tcW w:w="2552" w:type="dxa"/>
          </w:tcPr>
          <w:p w14:paraId="309C585A" w14:textId="77777777" w:rsidR="00D54444" w:rsidRPr="006D74F1" w:rsidRDefault="00D54444" w:rsidP="006246CA">
            <w:pPr>
              <w:pStyle w:val="TableParagraph"/>
              <w:spacing w:before="0" w:line="276" w:lineRule="auto"/>
              <w:rPr>
                <w:b/>
                <w:sz w:val="24"/>
                <w:szCs w:val="24"/>
              </w:rPr>
            </w:pPr>
            <w:r w:rsidRPr="006D74F1">
              <w:rPr>
                <w:b/>
                <w:sz w:val="24"/>
                <w:szCs w:val="24"/>
              </w:rPr>
              <w:t>OCABR</w:t>
            </w:r>
          </w:p>
        </w:tc>
        <w:tc>
          <w:tcPr>
            <w:tcW w:w="6479" w:type="dxa"/>
          </w:tcPr>
          <w:p w14:paraId="78F63F19" w14:textId="77777777" w:rsidR="00D54444" w:rsidRPr="006D74F1" w:rsidRDefault="00D54444" w:rsidP="006246CA">
            <w:pPr>
              <w:pStyle w:val="TableParagraph"/>
              <w:spacing w:before="0" w:line="276" w:lineRule="auto"/>
              <w:rPr>
                <w:sz w:val="24"/>
                <w:szCs w:val="24"/>
              </w:rPr>
            </w:pPr>
            <w:r w:rsidRPr="006D74F1">
              <w:rPr>
                <w:sz w:val="24"/>
                <w:szCs w:val="24"/>
              </w:rPr>
              <w:t>Official Control Authority Batch Release</w:t>
            </w:r>
          </w:p>
        </w:tc>
      </w:tr>
      <w:tr w:rsidR="00D54444" w:rsidRPr="006D74F1" w14:paraId="13363D89" w14:textId="77777777" w:rsidTr="006246CA">
        <w:trPr>
          <w:trHeight w:val="527"/>
        </w:trPr>
        <w:tc>
          <w:tcPr>
            <w:tcW w:w="2552" w:type="dxa"/>
          </w:tcPr>
          <w:p w14:paraId="2FC125F7" w14:textId="77777777" w:rsidR="00D54444" w:rsidRPr="006D74F1" w:rsidRDefault="00D54444" w:rsidP="006246CA">
            <w:pPr>
              <w:pStyle w:val="TableParagraph"/>
              <w:spacing w:before="0" w:line="276" w:lineRule="auto"/>
              <w:rPr>
                <w:b/>
                <w:sz w:val="24"/>
                <w:szCs w:val="24"/>
              </w:rPr>
            </w:pPr>
            <w:r w:rsidRPr="006D74F1">
              <w:rPr>
                <w:b/>
                <w:sz w:val="24"/>
                <w:szCs w:val="24"/>
              </w:rPr>
              <w:t>WHO</w:t>
            </w:r>
          </w:p>
        </w:tc>
        <w:tc>
          <w:tcPr>
            <w:tcW w:w="6479" w:type="dxa"/>
          </w:tcPr>
          <w:p w14:paraId="1FDA4282" w14:textId="77777777" w:rsidR="00D54444" w:rsidRPr="006D74F1" w:rsidRDefault="00D54444" w:rsidP="006246CA">
            <w:pPr>
              <w:pStyle w:val="TableParagraph"/>
              <w:spacing w:before="0" w:line="276" w:lineRule="auto"/>
              <w:rPr>
                <w:sz w:val="24"/>
                <w:szCs w:val="24"/>
              </w:rPr>
            </w:pPr>
            <w:r w:rsidRPr="006D74F1">
              <w:rPr>
                <w:sz w:val="24"/>
                <w:szCs w:val="24"/>
              </w:rPr>
              <w:t>World Health Organization</w:t>
            </w:r>
          </w:p>
        </w:tc>
      </w:tr>
      <w:tr w:rsidR="00D54444" w:rsidRPr="006D74F1" w14:paraId="1743BF7D" w14:textId="77777777" w:rsidTr="006246CA">
        <w:trPr>
          <w:trHeight w:val="529"/>
        </w:trPr>
        <w:tc>
          <w:tcPr>
            <w:tcW w:w="2552" w:type="dxa"/>
          </w:tcPr>
          <w:p w14:paraId="22E36F1D" w14:textId="77777777" w:rsidR="00D54444" w:rsidRPr="006D74F1" w:rsidRDefault="00D54444" w:rsidP="006246CA">
            <w:pPr>
              <w:pStyle w:val="TableParagraph"/>
              <w:spacing w:before="0" w:line="276" w:lineRule="auto"/>
              <w:rPr>
                <w:b/>
                <w:sz w:val="24"/>
                <w:szCs w:val="24"/>
              </w:rPr>
            </w:pPr>
            <w:r w:rsidRPr="006D74F1">
              <w:rPr>
                <w:b/>
                <w:sz w:val="24"/>
                <w:szCs w:val="24"/>
              </w:rPr>
              <w:t>CoA</w:t>
            </w:r>
          </w:p>
        </w:tc>
        <w:tc>
          <w:tcPr>
            <w:tcW w:w="6479" w:type="dxa"/>
          </w:tcPr>
          <w:p w14:paraId="0A2A63CF" w14:textId="77777777" w:rsidR="00D54444" w:rsidRPr="006D74F1" w:rsidRDefault="00D54444" w:rsidP="006246CA">
            <w:pPr>
              <w:pStyle w:val="TableParagraph"/>
              <w:spacing w:before="0" w:line="276" w:lineRule="auto"/>
              <w:rPr>
                <w:sz w:val="24"/>
                <w:szCs w:val="24"/>
              </w:rPr>
            </w:pPr>
            <w:r w:rsidRPr="006D74F1">
              <w:rPr>
                <w:sz w:val="24"/>
                <w:szCs w:val="24"/>
              </w:rPr>
              <w:t>Certificate</w:t>
            </w:r>
            <w:r w:rsidRPr="006D74F1">
              <w:rPr>
                <w:spacing w:val="-4"/>
                <w:sz w:val="24"/>
                <w:szCs w:val="24"/>
              </w:rPr>
              <w:t xml:space="preserve"> </w:t>
            </w:r>
            <w:r w:rsidRPr="006D74F1">
              <w:rPr>
                <w:sz w:val="24"/>
                <w:szCs w:val="24"/>
              </w:rPr>
              <w:t>of</w:t>
            </w:r>
            <w:r w:rsidRPr="006D74F1">
              <w:rPr>
                <w:spacing w:val="-3"/>
                <w:sz w:val="24"/>
                <w:szCs w:val="24"/>
              </w:rPr>
              <w:t xml:space="preserve"> </w:t>
            </w:r>
            <w:r w:rsidRPr="006D74F1">
              <w:rPr>
                <w:sz w:val="24"/>
                <w:szCs w:val="24"/>
              </w:rPr>
              <w:t>Analysis</w:t>
            </w:r>
          </w:p>
        </w:tc>
      </w:tr>
      <w:tr w:rsidR="00D54444" w:rsidRPr="006D74F1" w14:paraId="4B3BECC3" w14:textId="77777777" w:rsidTr="006246CA">
        <w:trPr>
          <w:trHeight w:val="529"/>
        </w:trPr>
        <w:tc>
          <w:tcPr>
            <w:tcW w:w="2552" w:type="dxa"/>
          </w:tcPr>
          <w:p w14:paraId="1D15D63C" w14:textId="77777777" w:rsidR="00D54444" w:rsidRPr="006D74F1" w:rsidRDefault="00D54444" w:rsidP="006246CA">
            <w:pPr>
              <w:pStyle w:val="TableParagraph"/>
              <w:spacing w:before="0" w:line="276" w:lineRule="auto"/>
              <w:rPr>
                <w:b/>
                <w:sz w:val="24"/>
                <w:szCs w:val="24"/>
              </w:rPr>
            </w:pPr>
            <w:r w:rsidRPr="006D74F1">
              <w:rPr>
                <w:b/>
                <w:sz w:val="24"/>
                <w:szCs w:val="24"/>
              </w:rPr>
              <w:t>LSP</w:t>
            </w:r>
          </w:p>
        </w:tc>
        <w:tc>
          <w:tcPr>
            <w:tcW w:w="6479" w:type="dxa"/>
          </w:tcPr>
          <w:p w14:paraId="69C87BA2" w14:textId="77777777" w:rsidR="00D54444" w:rsidRPr="006D74F1" w:rsidRDefault="00D54444" w:rsidP="006246CA">
            <w:pPr>
              <w:pStyle w:val="TableParagraph"/>
              <w:spacing w:before="0" w:line="276" w:lineRule="auto"/>
              <w:rPr>
                <w:sz w:val="24"/>
                <w:szCs w:val="24"/>
              </w:rPr>
            </w:pPr>
            <w:r w:rsidRPr="006D74F1">
              <w:rPr>
                <w:sz w:val="24"/>
                <w:szCs w:val="24"/>
              </w:rPr>
              <w:t>Lot Summary Protocol</w:t>
            </w:r>
          </w:p>
        </w:tc>
      </w:tr>
      <w:tr w:rsidR="00D54444" w:rsidRPr="006D74F1" w14:paraId="032720BC" w14:textId="77777777" w:rsidTr="006246CA">
        <w:trPr>
          <w:trHeight w:val="529"/>
        </w:trPr>
        <w:tc>
          <w:tcPr>
            <w:tcW w:w="2552" w:type="dxa"/>
          </w:tcPr>
          <w:p w14:paraId="54F6D8CB" w14:textId="77777777" w:rsidR="00D54444" w:rsidRPr="006D74F1" w:rsidRDefault="00D54444" w:rsidP="006246CA">
            <w:pPr>
              <w:pStyle w:val="TableParagraph"/>
              <w:spacing w:before="0" w:line="276" w:lineRule="auto"/>
              <w:rPr>
                <w:b/>
                <w:sz w:val="24"/>
                <w:szCs w:val="24"/>
              </w:rPr>
            </w:pPr>
            <w:r w:rsidRPr="006D74F1">
              <w:rPr>
                <w:b/>
                <w:sz w:val="24"/>
                <w:szCs w:val="24"/>
              </w:rPr>
              <w:t>PDMP</w:t>
            </w:r>
          </w:p>
        </w:tc>
        <w:tc>
          <w:tcPr>
            <w:tcW w:w="6479" w:type="dxa"/>
          </w:tcPr>
          <w:p w14:paraId="1CE7C96D" w14:textId="77777777" w:rsidR="00D54444" w:rsidRPr="006D74F1" w:rsidRDefault="00D54444" w:rsidP="006246CA">
            <w:pPr>
              <w:pStyle w:val="TableParagraph"/>
              <w:spacing w:before="0" w:line="276" w:lineRule="auto"/>
              <w:rPr>
                <w:sz w:val="24"/>
                <w:szCs w:val="24"/>
              </w:rPr>
            </w:pPr>
            <w:r w:rsidRPr="006D74F1">
              <w:rPr>
                <w:sz w:val="24"/>
                <w:szCs w:val="24"/>
              </w:rPr>
              <w:t>Plasma-Derived</w:t>
            </w:r>
            <w:r w:rsidRPr="006D74F1">
              <w:rPr>
                <w:spacing w:val="-3"/>
                <w:sz w:val="24"/>
                <w:szCs w:val="24"/>
              </w:rPr>
              <w:t xml:space="preserve"> </w:t>
            </w:r>
            <w:r w:rsidRPr="006D74F1">
              <w:rPr>
                <w:sz w:val="24"/>
                <w:szCs w:val="24"/>
              </w:rPr>
              <w:t>Medicinal</w:t>
            </w:r>
            <w:r w:rsidRPr="006D74F1">
              <w:rPr>
                <w:spacing w:val="-2"/>
                <w:sz w:val="24"/>
                <w:szCs w:val="24"/>
              </w:rPr>
              <w:t xml:space="preserve"> </w:t>
            </w:r>
            <w:r w:rsidRPr="006D74F1">
              <w:rPr>
                <w:sz w:val="24"/>
                <w:szCs w:val="24"/>
              </w:rPr>
              <w:t>Product</w:t>
            </w:r>
          </w:p>
        </w:tc>
      </w:tr>
      <w:tr w:rsidR="00D54444" w:rsidRPr="006D74F1" w14:paraId="1BD27377" w14:textId="77777777" w:rsidTr="006246CA">
        <w:trPr>
          <w:trHeight w:val="529"/>
        </w:trPr>
        <w:tc>
          <w:tcPr>
            <w:tcW w:w="2552" w:type="dxa"/>
          </w:tcPr>
          <w:p w14:paraId="0F1F8060" w14:textId="77777777" w:rsidR="00D54444" w:rsidRPr="006D74F1" w:rsidRDefault="00D54444" w:rsidP="006246CA">
            <w:pPr>
              <w:pStyle w:val="TableParagraph"/>
              <w:spacing w:before="0" w:line="276" w:lineRule="auto"/>
              <w:rPr>
                <w:b/>
                <w:sz w:val="24"/>
                <w:szCs w:val="24"/>
              </w:rPr>
            </w:pPr>
            <w:r w:rsidRPr="006D74F1">
              <w:rPr>
                <w:b/>
                <w:sz w:val="24"/>
                <w:szCs w:val="24"/>
              </w:rPr>
              <w:t>QA</w:t>
            </w:r>
          </w:p>
        </w:tc>
        <w:tc>
          <w:tcPr>
            <w:tcW w:w="6479" w:type="dxa"/>
          </w:tcPr>
          <w:p w14:paraId="468C9F92" w14:textId="77777777" w:rsidR="00D54444" w:rsidRPr="006D74F1" w:rsidRDefault="00D54444" w:rsidP="006246CA">
            <w:pPr>
              <w:pStyle w:val="TableParagraph"/>
              <w:spacing w:before="0" w:line="276" w:lineRule="auto"/>
              <w:rPr>
                <w:sz w:val="24"/>
                <w:szCs w:val="24"/>
              </w:rPr>
            </w:pPr>
            <w:r w:rsidRPr="006D74F1">
              <w:rPr>
                <w:sz w:val="24"/>
                <w:szCs w:val="24"/>
              </w:rPr>
              <w:t xml:space="preserve">Quality Assurance </w:t>
            </w:r>
          </w:p>
        </w:tc>
      </w:tr>
      <w:tr w:rsidR="00D54444" w:rsidRPr="006D74F1" w14:paraId="55A4ECF6" w14:textId="77777777" w:rsidTr="006246CA">
        <w:trPr>
          <w:trHeight w:val="529"/>
        </w:trPr>
        <w:tc>
          <w:tcPr>
            <w:tcW w:w="2552" w:type="dxa"/>
          </w:tcPr>
          <w:p w14:paraId="73A46462" w14:textId="77777777" w:rsidR="00D54444" w:rsidRPr="006D74F1" w:rsidRDefault="00D54444" w:rsidP="006246CA">
            <w:pPr>
              <w:pStyle w:val="TableParagraph"/>
              <w:spacing w:before="0" w:line="276" w:lineRule="auto"/>
              <w:rPr>
                <w:b/>
                <w:sz w:val="24"/>
                <w:szCs w:val="24"/>
              </w:rPr>
            </w:pPr>
            <w:r w:rsidRPr="006D74F1">
              <w:rPr>
                <w:b/>
                <w:sz w:val="24"/>
                <w:szCs w:val="24"/>
              </w:rPr>
              <w:t xml:space="preserve">QC </w:t>
            </w:r>
          </w:p>
        </w:tc>
        <w:tc>
          <w:tcPr>
            <w:tcW w:w="6479" w:type="dxa"/>
          </w:tcPr>
          <w:p w14:paraId="04AC00BC" w14:textId="77777777" w:rsidR="00D54444" w:rsidRPr="006D74F1" w:rsidRDefault="00D54444" w:rsidP="006246CA">
            <w:pPr>
              <w:pStyle w:val="TableParagraph"/>
              <w:spacing w:before="0" w:line="276" w:lineRule="auto"/>
              <w:rPr>
                <w:sz w:val="24"/>
                <w:szCs w:val="24"/>
              </w:rPr>
            </w:pPr>
            <w:r w:rsidRPr="006D74F1">
              <w:rPr>
                <w:sz w:val="24"/>
                <w:szCs w:val="24"/>
              </w:rPr>
              <w:t xml:space="preserve">Quality Control </w:t>
            </w:r>
          </w:p>
        </w:tc>
      </w:tr>
      <w:tr w:rsidR="00D54444" w:rsidRPr="006D74F1" w14:paraId="4DE16E27" w14:textId="77777777" w:rsidTr="006246CA">
        <w:trPr>
          <w:trHeight w:val="529"/>
        </w:trPr>
        <w:tc>
          <w:tcPr>
            <w:tcW w:w="2552" w:type="dxa"/>
          </w:tcPr>
          <w:p w14:paraId="332369D7" w14:textId="77777777" w:rsidR="00D54444" w:rsidRPr="006D74F1" w:rsidRDefault="00D54444" w:rsidP="006246CA">
            <w:pPr>
              <w:pStyle w:val="TableParagraph"/>
              <w:spacing w:before="0" w:line="276" w:lineRule="auto"/>
              <w:rPr>
                <w:b/>
                <w:bCs/>
                <w:sz w:val="24"/>
                <w:szCs w:val="24"/>
              </w:rPr>
            </w:pPr>
            <w:r w:rsidRPr="006D74F1">
              <w:rPr>
                <w:b/>
                <w:bCs/>
                <w:sz w:val="24"/>
                <w:szCs w:val="24"/>
                <w:shd w:val="clear" w:color="auto" w:fill="FFFFFF"/>
              </w:rPr>
              <w:t>EUL</w:t>
            </w:r>
          </w:p>
        </w:tc>
        <w:tc>
          <w:tcPr>
            <w:tcW w:w="6479" w:type="dxa"/>
          </w:tcPr>
          <w:p w14:paraId="70A03A17" w14:textId="77777777" w:rsidR="00D54444" w:rsidRPr="006D74F1" w:rsidRDefault="00D54444" w:rsidP="006246CA">
            <w:pPr>
              <w:pStyle w:val="TableParagraph"/>
              <w:spacing w:before="0" w:line="276" w:lineRule="auto"/>
              <w:rPr>
                <w:sz w:val="24"/>
                <w:szCs w:val="24"/>
              </w:rPr>
            </w:pPr>
            <w:r w:rsidRPr="006D74F1">
              <w:rPr>
                <w:sz w:val="24"/>
                <w:szCs w:val="24"/>
              </w:rPr>
              <w:t xml:space="preserve">Emergency Use Listing </w:t>
            </w:r>
          </w:p>
        </w:tc>
      </w:tr>
      <w:tr w:rsidR="00D54444" w:rsidRPr="006D74F1" w14:paraId="26DFDDC5" w14:textId="77777777" w:rsidTr="006246CA">
        <w:trPr>
          <w:trHeight w:val="529"/>
        </w:trPr>
        <w:tc>
          <w:tcPr>
            <w:tcW w:w="2552" w:type="dxa"/>
          </w:tcPr>
          <w:p w14:paraId="5C4BBA4A" w14:textId="77777777" w:rsidR="00D54444" w:rsidRPr="006D74F1" w:rsidRDefault="00D54444" w:rsidP="006246CA">
            <w:pPr>
              <w:pStyle w:val="TableParagraph"/>
              <w:spacing w:before="0" w:line="276" w:lineRule="auto"/>
              <w:rPr>
                <w:b/>
                <w:bCs/>
                <w:sz w:val="24"/>
                <w:szCs w:val="24"/>
                <w:shd w:val="clear" w:color="auto" w:fill="FFFFFF"/>
              </w:rPr>
            </w:pPr>
            <w:r w:rsidRPr="006D74F1">
              <w:rPr>
                <w:b/>
                <w:bCs/>
                <w:sz w:val="24"/>
                <w:szCs w:val="24"/>
                <w:shd w:val="clear" w:color="auto" w:fill="FFFFFF"/>
              </w:rPr>
              <w:t xml:space="preserve">UN </w:t>
            </w:r>
          </w:p>
        </w:tc>
        <w:tc>
          <w:tcPr>
            <w:tcW w:w="6479" w:type="dxa"/>
          </w:tcPr>
          <w:p w14:paraId="603686D7" w14:textId="77777777" w:rsidR="00D54444" w:rsidRPr="006D74F1" w:rsidRDefault="00D54444" w:rsidP="006246CA">
            <w:pPr>
              <w:pStyle w:val="TableParagraph"/>
              <w:spacing w:before="0" w:line="276" w:lineRule="auto"/>
              <w:rPr>
                <w:sz w:val="24"/>
                <w:szCs w:val="24"/>
              </w:rPr>
            </w:pPr>
            <w:r w:rsidRPr="006D74F1">
              <w:rPr>
                <w:sz w:val="24"/>
                <w:szCs w:val="24"/>
              </w:rPr>
              <w:t xml:space="preserve">United Nations </w:t>
            </w:r>
          </w:p>
        </w:tc>
      </w:tr>
    </w:tbl>
    <w:p w14:paraId="3CC36B2A" w14:textId="788657E3" w:rsidR="00F605D0" w:rsidRDefault="00F605D0" w:rsidP="00346E21">
      <w:pPr>
        <w:spacing w:line="259" w:lineRule="auto"/>
        <w:jc w:val="left"/>
        <w:rPr>
          <w:rFonts w:eastAsia="Times New Roman"/>
          <w:b/>
          <w:bCs/>
          <w:caps/>
          <w:kern w:val="32"/>
          <w:szCs w:val="32"/>
        </w:rPr>
      </w:pPr>
    </w:p>
    <w:p w14:paraId="54E69BC5" w14:textId="0BC31D62" w:rsidR="00DB51A6" w:rsidRDefault="00DB51A6" w:rsidP="00346E21">
      <w:pPr>
        <w:spacing w:line="259" w:lineRule="auto"/>
        <w:jc w:val="left"/>
        <w:rPr>
          <w:rFonts w:eastAsia="Times New Roman"/>
          <w:b/>
          <w:bCs/>
          <w:caps/>
          <w:kern w:val="32"/>
          <w:szCs w:val="32"/>
        </w:rPr>
      </w:pPr>
    </w:p>
    <w:p w14:paraId="574B00FB" w14:textId="7671ED16" w:rsidR="00DB51A6" w:rsidRDefault="00DB51A6" w:rsidP="00346E21">
      <w:pPr>
        <w:spacing w:line="259" w:lineRule="auto"/>
        <w:jc w:val="left"/>
        <w:rPr>
          <w:rFonts w:eastAsia="Times New Roman"/>
          <w:b/>
          <w:bCs/>
          <w:caps/>
          <w:kern w:val="32"/>
          <w:szCs w:val="32"/>
        </w:rPr>
      </w:pPr>
    </w:p>
    <w:p w14:paraId="0BA15769" w14:textId="6F455A45" w:rsidR="00DB51A6" w:rsidRDefault="00DB51A6" w:rsidP="00346E21">
      <w:pPr>
        <w:spacing w:line="259" w:lineRule="auto"/>
        <w:jc w:val="left"/>
        <w:rPr>
          <w:rFonts w:eastAsia="Times New Roman"/>
          <w:b/>
          <w:bCs/>
          <w:caps/>
          <w:kern w:val="32"/>
          <w:szCs w:val="32"/>
        </w:rPr>
      </w:pPr>
    </w:p>
    <w:p w14:paraId="52A4FEDA" w14:textId="01F5390D" w:rsidR="00DB51A6" w:rsidRDefault="00DB51A6" w:rsidP="00346E21">
      <w:pPr>
        <w:spacing w:line="259" w:lineRule="auto"/>
        <w:jc w:val="left"/>
        <w:rPr>
          <w:rFonts w:eastAsia="Times New Roman"/>
          <w:b/>
          <w:bCs/>
          <w:caps/>
          <w:kern w:val="32"/>
          <w:szCs w:val="32"/>
        </w:rPr>
      </w:pPr>
    </w:p>
    <w:p w14:paraId="379A471E" w14:textId="50553FEE" w:rsidR="00DB51A6" w:rsidRDefault="00DB51A6" w:rsidP="00346E21">
      <w:pPr>
        <w:spacing w:line="259" w:lineRule="auto"/>
        <w:jc w:val="left"/>
        <w:rPr>
          <w:rFonts w:eastAsia="Times New Roman"/>
          <w:b/>
          <w:bCs/>
          <w:caps/>
          <w:kern w:val="32"/>
          <w:szCs w:val="32"/>
        </w:rPr>
      </w:pPr>
    </w:p>
    <w:p w14:paraId="71827E4D" w14:textId="7F8F9119" w:rsidR="00DB51A6" w:rsidRDefault="00DB51A6" w:rsidP="00346E21">
      <w:pPr>
        <w:spacing w:line="259" w:lineRule="auto"/>
        <w:jc w:val="left"/>
        <w:rPr>
          <w:rFonts w:eastAsia="Times New Roman"/>
          <w:b/>
          <w:bCs/>
          <w:caps/>
          <w:kern w:val="32"/>
          <w:szCs w:val="32"/>
        </w:rPr>
      </w:pPr>
    </w:p>
    <w:p w14:paraId="41BE69D0" w14:textId="43980C53" w:rsidR="00DB51A6" w:rsidRDefault="00DB51A6" w:rsidP="00346E21">
      <w:pPr>
        <w:spacing w:line="259" w:lineRule="auto"/>
        <w:jc w:val="left"/>
        <w:rPr>
          <w:rFonts w:eastAsia="Times New Roman"/>
          <w:b/>
          <w:bCs/>
          <w:caps/>
          <w:kern w:val="32"/>
          <w:szCs w:val="32"/>
        </w:rPr>
      </w:pPr>
    </w:p>
    <w:p w14:paraId="3B1DAAF0" w14:textId="171C1874" w:rsidR="00DB51A6" w:rsidRDefault="00DB51A6" w:rsidP="00346E21">
      <w:pPr>
        <w:spacing w:line="259" w:lineRule="auto"/>
        <w:jc w:val="left"/>
        <w:rPr>
          <w:rFonts w:eastAsia="Times New Roman"/>
          <w:b/>
          <w:bCs/>
          <w:caps/>
          <w:kern w:val="32"/>
          <w:szCs w:val="32"/>
        </w:rPr>
      </w:pPr>
    </w:p>
    <w:p w14:paraId="2BE2D0EB" w14:textId="61300D81" w:rsidR="00DB51A6" w:rsidRDefault="00DB51A6" w:rsidP="00346E21">
      <w:pPr>
        <w:spacing w:line="259" w:lineRule="auto"/>
        <w:jc w:val="left"/>
        <w:rPr>
          <w:rFonts w:eastAsia="Times New Roman"/>
          <w:b/>
          <w:bCs/>
          <w:caps/>
          <w:kern w:val="32"/>
          <w:szCs w:val="32"/>
        </w:rPr>
      </w:pPr>
    </w:p>
    <w:p w14:paraId="0B82F51E" w14:textId="465ACF23" w:rsidR="00DB51A6" w:rsidRDefault="00DB51A6" w:rsidP="00346E21">
      <w:pPr>
        <w:spacing w:line="259" w:lineRule="auto"/>
        <w:jc w:val="left"/>
        <w:rPr>
          <w:rFonts w:eastAsia="Times New Roman"/>
          <w:b/>
          <w:bCs/>
          <w:caps/>
          <w:kern w:val="32"/>
          <w:szCs w:val="32"/>
        </w:rPr>
      </w:pPr>
    </w:p>
    <w:p w14:paraId="24C95BE4" w14:textId="1B9D9822" w:rsidR="00DB51A6" w:rsidRDefault="00DB51A6" w:rsidP="00346E21">
      <w:pPr>
        <w:spacing w:line="259" w:lineRule="auto"/>
        <w:jc w:val="left"/>
        <w:rPr>
          <w:rFonts w:eastAsia="Times New Roman"/>
          <w:b/>
          <w:bCs/>
          <w:caps/>
          <w:kern w:val="32"/>
          <w:szCs w:val="32"/>
        </w:rPr>
      </w:pPr>
    </w:p>
    <w:p w14:paraId="07E20807" w14:textId="5E1DF507" w:rsidR="00DB51A6" w:rsidRDefault="00DB51A6" w:rsidP="00346E21">
      <w:pPr>
        <w:spacing w:line="259" w:lineRule="auto"/>
        <w:jc w:val="left"/>
        <w:rPr>
          <w:rFonts w:eastAsia="Times New Roman"/>
          <w:b/>
          <w:bCs/>
          <w:caps/>
          <w:kern w:val="32"/>
          <w:szCs w:val="32"/>
        </w:rPr>
      </w:pPr>
    </w:p>
    <w:p w14:paraId="3E4E01FB" w14:textId="53A0307F" w:rsidR="00DB51A6" w:rsidRDefault="00DB51A6" w:rsidP="00346E21">
      <w:pPr>
        <w:spacing w:line="259" w:lineRule="auto"/>
        <w:jc w:val="left"/>
        <w:rPr>
          <w:rFonts w:eastAsia="Times New Roman"/>
          <w:b/>
          <w:bCs/>
          <w:caps/>
          <w:kern w:val="32"/>
          <w:szCs w:val="32"/>
        </w:rPr>
      </w:pPr>
    </w:p>
    <w:p w14:paraId="2FF30E10" w14:textId="71C3B969" w:rsidR="00402F4A" w:rsidRDefault="00013751" w:rsidP="00C117EE">
      <w:pPr>
        <w:pStyle w:val="Heading1"/>
      </w:pPr>
      <w:bookmarkStart w:id="9" w:name="_Toc214278783"/>
      <w:r w:rsidRPr="00013751">
        <w:lastRenderedPageBreak/>
        <w:t>GLOSSARY / DEFINITIONS</w:t>
      </w:r>
      <w:bookmarkEnd w:id="9"/>
      <w:r w:rsidRPr="00013751">
        <w:t xml:space="preserve"> </w:t>
      </w:r>
    </w:p>
    <w:p w14:paraId="7CACE68E" w14:textId="77777777" w:rsidR="001F3186" w:rsidRPr="001F3186" w:rsidRDefault="001F3186" w:rsidP="00B51117"/>
    <w:p w14:paraId="192C5D0D" w14:textId="77777777" w:rsidR="00843A73" w:rsidRPr="006D74F1" w:rsidRDefault="00843A73" w:rsidP="00843A73">
      <w:pPr>
        <w:spacing w:after="240"/>
        <w:rPr>
          <w:szCs w:val="24"/>
          <w:lang w:val="en-US"/>
        </w:rPr>
      </w:pPr>
      <w:r w:rsidRPr="006D74F1">
        <w:rPr>
          <w:b/>
          <w:szCs w:val="24"/>
          <w:lang w:val="en-US"/>
        </w:rPr>
        <w:t>Annual product quality review:</w:t>
      </w:r>
      <w:r w:rsidRPr="006D74F1">
        <w:rPr>
          <w:b/>
          <w:spacing w:val="1"/>
          <w:szCs w:val="24"/>
          <w:lang w:val="en-US"/>
        </w:rPr>
        <w:t xml:space="preserve"> </w:t>
      </w:r>
      <w:r w:rsidRPr="006D74F1">
        <w:rPr>
          <w:bCs/>
          <w:spacing w:val="1"/>
          <w:szCs w:val="24"/>
          <w:lang w:val="en-US"/>
        </w:rPr>
        <w:t>a report submitted annually by manufacturers to the NRA/NCL, containing production information on both bulk and final lots, including test methods and results and reasons for any recalls and corrective action taken, as well as other pertinent post-marketing information.</w:t>
      </w:r>
    </w:p>
    <w:p w14:paraId="55FA7EA2" w14:textId="77777777" w:rsidR="00843A73" w:rsidRPr="006D74F1" w:rsidRDefault="00843A73" w:rsidP="00843A73">
      <w:pPr>
        <w:spacing w:after="240"/>
        <w:rPr>
          <w:szCs w:val="24"/>
          <w:lang w:val="en-US"/>
        </w:rPr>
      </w:pPr>
      <w:r w:rsidRPr="006D74F1">
        <w:rPr>
          <w:b/>
          <w:bCs/>
          <w:szCs w:val="24"/>
          <w:lang w:val="en-US"/>
        </w:rPr>
        <w:t>Biological products</w:t>
      </w:r>
      <w:r w:rsidRPr="006D74F1">
        <w:rPr>
          <w:szCs w:val="24"/>
          <w:lang w:val="en-US"/>
        </w:rPr>
        <w:t xml:space="preserve">: also referred to as </w:t>
      </w:r>
      <w:r>
        <w:rPr>
          <w:szCs w:val="24"/>
          <w:lang w:val="en-US"/>
        </w:rPr>
        <w:t>b</w:t>
      </w:r>
      <w:r w:rsidRPr="006D74F1">
        <w:rPr>
          <w:szCs w:val="24"/>
          <w:lang w:val="en-US"/>
        </w:rPr>
        <w:t>iologicals, are medicines whose</w:t>
      </w:r>
      <w:r w:rsidRPr="006D74F1">
        <w:rPr>
          <w:spacing w:val="-3"/>
          <w:szCs w:val="24"/>
          <w:lang w:val="en-US"/>
        </w:rPr>
        <w:t xml:space="preserve"> </w:t>
      </w:r>
      <w:r w:rsidRPr="006D74F1">
        <w:rPr>
          <w:szCs w:val="24"/>
          <w:lang w:val="en-US"/>
        </w:rPr>
        <w:t>active</w:t>
      </w:r>
      <w:r w:rsidRPr="006D74F1">
        <w:rPr>
          <w:spacing w:val="1"/>
          <w:szCs w:val="24"/>
          <w:lang w:val="en-US"/>
        </w:rPr>
        <w:t xml:space="preserve"> </w:t>
      </w:r>
      <w:r w:rsidRPr="006D74F1">
        <w:rPr>
          <w:szCs w:val="24"/>
          <w:lang w:val="en-US"/>
        </w:rPr>
        <w:t>substance is made by or derived from a living organism, such as a microorganism (bacteria, yeast), plant cell, animal cell, or plasma. Biological products are diverse and include products such as vaccines, growth factors, immune modulators, monoclonal antibodies, and products derived from human blood and plasma (PDMPs).</w:t>
      </w:r>
    </w:p>
    <w:p w14:paraId="05D8EE90" w14:textId="77777777" w:rsidR="00843A73" w:rsidRPr="006D74F1" w:rsidRDefault="00843A73" w:rsidP="00843A73">
      <w:pPr>
        <w:spacing w:after="240"/>
        <w:rPr>
          <w:szCs w:val="24"/>
          <w:lang w:val="en-US"/>
        </w:rPr>
      </w:pPr>
      <w:r w:rsidRPr="006D74F1">
        <w:rPr>
          <w:b/>
          <w:bCs/>
          <w:szCs w:val="24"/>
          <w:lang w:val="en-US"/>
        </w:rPr>
        <w:t>Certificate</w:t>
      </w:r>
      <w:r w:rsidRPr="006D74F1">
        <w:rPr>
          <w:b/>
          <w:bCs/>
          <w:spacing w:val="1"/>
          <w:szCs w:val="24"/>
          <w:lang w:val="en-US"/>
        </w:rPr>
        <w:t xml:space="preserve"> </w:t>
      </w:r>
      <w:r w:rsidRPr="006D74F1">
        <w:rPr>
          <w:b/>
          <w:bCs/>
          <w:szCs w:val="24"/>
          <w:lang w:val="en-US"/>
        </w:rPr>
        <w:t>of</w:t>
      </w:r>
      <w:r w:rsidRPr="006D74F1">
        <w:rPr>
          <w:b/>
          <w:bCs/>
          <w:spacing w:val="1"/>
          <w:szCs w:val="24"/>
          <w:lang w:val="en-US"/>
        </w:rPr>
        <w:t xml:space="preserve"> </w:t>
      </w:r>
      <w:r w:rsidRPr="006D74F1">
        <w:rPr>
          <w:b/>
          <w:bCs/>
          <w:szCs w:val="24"/>
          <w:lang w:val="en-US"/>
        </w:rPr>
        <w:t>Analysis</w:t>
      </w:r>
      <w:r w:rsidRPr="006D74F1">
        <w:rPr>
          <w:b/>
          <w:bCs/>
          <w:spacing w:val="1"/>
          <w:szCs w:val="24"/>
          <w:lang w:val="en-US"/>
        </w:rPr>
        <w:t xml:space="preserve"> </w:t>
      </w:r>
      <w:r w:rsidRPr="006D74F1">
        <w:rPr>
          <w:b/>
          <w:bCs/>
          <w:szCs w:val="24"/>
          <w:lang w:val="en-US"/>
        </w:rPr>
        <w:t>(CoA):</w:t>
      </w:r>
      <w:r w:rsidRPr="006D74F1">
        <w:rPr>
          <w:spacing w:val="1"/>
          <w:szCs w:val="24"/>
          <w:lang w:val="en-US"/>
        </w:rPr>
        <w:t xml:space="preserve"> </w:t>
      </w:r>
      <w:r w:rsidRPr="006D74F1">
        <w:rPr>
          <w:szCs w:val="24"/>
          <w:lang w:val="en-US"/>
        </w:rPr>
        <w:t>a</w:t>
      </w:r>
      <w:r w:rsidRPr="006D74F1">
        <w:rPr>
          <w:spacing w:val="1"/>
          <w:szCs w:val="24"/>
          <w:lang w:val="en-US"/>
        </w:rPr>
        <w:t xml:space="preserve"> report </w:t>
      </w:r>
      <w:r w:rsidRPr="006D74F1">
        <w:rPr>
          <w:szCs w:val="24"/>
          <w:lang w:val="en-US"/>
        </w:rPr>
        <w:t>document</w:t>
      </w:r>
      <w:r w:rsidRPr="006D74F1">
        <w:rPr>
          <w:spacing w:val="1"/>
          <w:szCs w:val="24"/>
          <w:lang w:val="en-US"/>
        </w:rPr>
        <w:t xml:space="preserve"> </w:t>
      </w:r>
      <w:r w:rsidRPr="006D74F1">
        <w:rPr>
          <w:szCs w:val="24"/>
          <w:lang w:val="en-US"/>
        </w:rPr>
        <w:t>that</w:t>
      </w:r>
      <w:r w:rsidRPr="006D74F1">
        <w:rPr>
          <w:spacing w:val="1"/>
          <w:szCs w:val="24"/>
          <w:lang w:val="en-US"/>
        </w:rPr>
        <w:t xml:space="preserve"> </w:t>
      </w:r>
      <w:r w:rsidRPr="006D74F1">
        <w:rPr>
          <w:szCs w:val="24"/>
          <w:lang w:val="en-US"/>
        </w:rPr>
        <w:t>contains</w:t>
      </w:r>
      <w:r w:rsidRPr="006D74F1">
        <w:rPr>
          <w:spacing w:val="1"/>
          <w:szCs w:val="24"/>
          <w:lang w:val="en-US"/>
        </w:rPr>
        <w:t xml:space="preserve"> </w:t>
      </w:r>
      <w:r w:rsidRPr="006D74F1">
        <w:rPr>
          <w:szCs w:val="24"/>
          <w:lang w:val="en-US"/>
        </w:rPr>
        <w:t>all</w:t>
      </w:r>
      <w:r w:rsidRPr="006D74F1">
        <w:rPr>
          <w:spacing w:val="1"/>
          <w:szCs w:val="24"/>
          <w:lang w:val="en-US"/>
        </w:rPr>
        <w:t xml:space="preserve"> </w:t>
      </w:r>
      <w:r w:rsidRPr="006D74F1">
        <w:rPr>
          <w:szCs w:val="24"/>
          <w:lang w:val="en-US"/>
        </w:rPr>
        <w:t>release</w:t>
      </w:r>
      <w:r w:rsidRPr="006D74F1">
        <w:rPr>
          <w:spacing w:val="1"/>
          <w:szCs w:val="24"/>
          <w:lang w:val="en-US"/>
        </w:rPr>
        <w:t xml:space="preserve"> </w:t>
      </w:r>
      <w:r w:rsidRPr="006D74F1">
        <w:rPr>
          <w:szCs w:val="24"/>
          <w:lang w:val="en-US"/>
        </w:rPr>
        <w:t>test</w:t>
      </w:r>
      <w:r w:rsidRPr="006D74F1">
        <w:rPr>
          <w:bCs/>
          <w:szCs w:val="24"/>
          <w:lang w:val="en-US"/>
        </w:rPr>
        <w:t xml:space="preserve"> results</w:t>
      </w:r>
      <w:r w:rsidRPr="006D74F1">
        <w:rPr>
          <w:szCs w:val="24"/>
          <w:lang w:val="en-US"/>
        </w:rPr>
        <w:t xml:space="preserve"> and </w:t>
      </w:r>
      <w:r w:rsidRPr="006D74F1">
        <w:rPr>
          <w:bCs/>
          <w:szCs w:val="24"/>
          <w:lang w:val="en-US"/>
        </w:rPr>
        <w:t>their</w:t>
      </w:r>
      <w:r w:rsidRPr="006D74F1">
        <w:rPr>
          <w:spacing w:val="1"/>
          <w:szCs w:val="24"/>
          <w:lang w:val="en-US"/>
        </w:rPr>
        <w:t xml:space="preserve"> </w:t>
      </w:r>
      <w:r w:rsidRPr="006D74F1">
        <w:rPr>
          <w:spacing w:val="-1"/>
          <w:szCs w:val="24"/>
          <w:lang w:val="en-US"/>
        </w:rPr>
        <w:t>specification</w:t>
      </w:r>
      <w:r w:rsidRPr="006D74F1">
        <w:rPr>
          <w:bCs/>
          <w:spacing w:val="-1"/>
          <w:szCs w:val="24"/>
          <w:lang w:val="en-US"/>
        </w:rPr>
        <w:t xml:space="preserve"> acceptance criteria, </w:t>
      </w:r>
      <w:r w:rsidRPr="006D74F1">
        <w:rPr>
          <w:szCs w:val="24"/>
          <w:lang w:val="en-US"/>
        </w:rPr>
        <w:t>based on</w:t>
      </w:r>
      <w:r w:rsidRPr="006D74F1">
        <w:rPr>
          <w:spacing w:val="-5"/>
          <w:szCs w:val="24"/>
          <w:lang w:val="en-US"/>
        </w:rPr>
        <w:t xml:space="preserve"> </w:t>
      </w:r>
      <w:r w:rsidRPr="006D74F1">
        <w:rPr>
          <w:bCs/>
          <w:spacing w:val="-5"/>
          <w:szCs w:val="24"/>
          <w:lang w:val="en-US"/>
        </w:rPr>
        <w:t>the</w:t>
      </w:r>
      <w:r w:rsidRPr="006D74F1">
        <w:rPr>
          <w:b/>
          <w:spacing w:val="-5"/>
          <w:szCs w:val="24"/>
          <w:lang w:val="en-US"/>
        </w:rPr>
        <w:t xml:space="preserve"> </w:t>
      </w:r>
      <w:r w:rsidRPr="006D74F1">
        <w:rPr>
          <w:szCs w:val="24"/>
          <w:lang w:val="en-US"/>
        </w:rPr>
        <w:t>product</w:t>
      </w:r>
      <w:r w:rsidRPr="006D74F1">
        <w:rPr>
          <w:spacing w:val="-5"/>
          <w:szCs w:val="24"/>
          <w:lang w:val="en-US"/>
        </w:rPr>
        <w:t xml:space="preserve"> </w:t>
      </w:r>
      <w:r w:rsidRPr="006D74F1">
        <w:rPr>
          <w:szCs w:val="24"/>
          <w:lang w:val="en-US"/>
        </w:rPr>
        <w:t>marketing</w:t>
      </w:r>
      <w:r w:rsidRPr="006D74F1">
        <w:rPr>
          <w:spacing w:val="-5"/>
          <w:szCs w:val="24"/>
          <w:lang w:val="en-US"/>
        </w:rPr>
        <w:t xml:space="preserve"> </w:t>
      </w:r>
      <w:r w:rsidRPr="006D74F1">
        <w:rPr>
          <w:szCs w:val="24"/>
          <w:lang w:val="en-US"/>
        </w:rPr>
        <w:t>authorization</w:t>
      </w:r>
      <w:r w:rsidRPr="006D74F1">
        <w:rPr>
          <w:spacing w:val="-5"/>
          <w:szCs w:val="24"/>
          <w:lang w:val="en-US"/>
        </w:rPr>
        <w:t xml:space="preserve"> </w:t>
      </w:r>
      <w:r w:rsidRPr="006D74F1">
        <w:rPr>
          <w:szCs w:val="24"/>
          <w:lang w:val="en-US"/>
        </w:rPr>
        <w:t>file,</w:t>
      </w:r>
      <w:r w:rsidRPr="006D74F1">
        <w:rPr>
          <w:spacing w:val="-6"/>
          <w:szCs w:val="24"/>
          <w:lang w:val="en-US"/>
        </w:rPr>
        <w:t xml:space="preserve"> </w:t>
      </w:r>
      <w:r w:rsidRPr="006D74F1">
        <w:rPr>
          <w:szCs w:val="24"/>
          <w:lang w:val="en-US"/>
        </w:rPr>
        <w:t>which</w:t>
      </w:r>
      <w:r w:rsidRPr="006D74F1">
        <w:rPr>
          <w:spacing w:val="-5"/>
          <w:szCs w:val="24"/>
          <w:lang w:val="en-US"/>
        </w:rPr>
        <w:t xml:space="preserve"> </w:t>
      </w:r>
      <w:r w:rsidRPr="006D74F1">
        <w:rPr>
          <w:szCs w:val="24"/>
          <w:lang w:val="en-US"/>
        </w:rPr>
        <w:t>has</w:t>
      </w:r>
      <w:r w:rsidRPr="006D74F1">
        <w:rPr>
          <w:spacing w:val="-3"/>
          <w:szCs w:val="24"/>
          <w:lang w:val="en-US"/>
        </w:rPr>
        <w:t xml:space="preserve"> </w:t>
      </w:r>
      <w:r w:rsidRPr="006D74F1">
        <w:rPr>
          <w:szCs w:val="24"/>
          <w:lang w:val="en-US"/>
        </w:rPr>
        <w:t>been</w:t>
      </w:r>
      <w:r w:rsidRPr="006D74F1">
        <w:rPr>
          <w:spacing w:val="-3"/>
          <w:szCs w:val="24"/>
          <w:lang w:val="en-US"/>
        </w:rPr>
        <w:t xml:space="preserve"> </w:t>
      </w:r>
      <w:r w:rsidRPr="006D74F1">
        <w:rPr>
          <w:szCs w:val="24"/>
          <w:lang w:val="en-US"/>
        </w:rPr>
        <w:t>evaluated</w:t>
      </w:r>
      <w:r w:rsidRPr="006D74F1">
        <w:rPr>
          <w:spacing w:val="-3"/>
          <w:szCs w:val="24"/>
          <w:lang w:val="en-US"/>
        </w:rPr>
        <w:t xml:space="preserve"> </w:t>
      </w:r>
      <w:r w:rsidRPr="006D74F1">
        <w:rPr>
          <w:szCs w:val="24"/>
          <w:lang w:val="en-US"/>
        </w:rPr>
        <w:t>and</w:t>
      </w:r>
      <w:r w:rsidRPr="006D74F1">
        <w:rPr>
          <w:b/>
          <w:szCs w:val="24"/>
          <w:lang w:val="en-US"/>
        </w:rPr>
        <w:t xml:space="preserve"> </w:t>
      </w:r>
      <w:r w:rsidRPr="006D74F1">
        <w:rPr>
          <w:szCs w:val="24"/>
          <w:lang w:val="en-US"/>
        </w:rPr>
        <w:t>approved</w:t>
      </w:r>
      <w:r w:rsidRPr="006D74F1">
        <w:rPr>
          <w:spacing w:val="-1"/>
          <w:szCs w:val="24"/>
          <w:lang w:val="en-US"/>
        </w:rPr>
        <w:t xml:space="preserve"> </w:t>
      </w:r>
      <w:r w:rsidRPr="006D74F1">
        <w:rPr>
          <w:szCs w:val="24"/>
          <w:lang w:val="en-US"/>
        </w:rPr>
        <w:t>by</w:t>
      </w:r>
      <w:r w:rsidRPr="006D74F1">
        <w:rPr>
          <w:spacing w:val="-5"/>
          <w:szCs w:val="24"/>
          <w:lang w:val="en-US"/>
        </w:rPr>
        <w:t xml:space="preserve"> the responsible </w:t>
      </w:r>
      <w:r w:rsidRPr="006D74F1">
        <w:rPr>
          <w:szCs w:val="24"/>
          <w:lang w:val="en-US"/>
        </w:rPr>
        <w:t xml:space="preserve">NRA during product registration. </w:t>
      </w:r>
    </w:p>
    <w:p w14:paraId="6E44B864" w14:textId="77777777" w:rsidR="00843A73" w:rsidRPr="006D74F1" w:rsidRDefault="00843A73" w:rsidP="00843A73">
      <w:pPr>
        <w:spacing w:after="240"/>
        <w:rPr>
          <w:szCs w:val="24"/>
          <w:lang w:val="en-US"/>
        </w:rPr>
      </w:pPr>
      <w:r w:rsidRPr="006D74F1">
        <w:rPr>
          <w:b/>
          <w:bCs/>
          <w:szCs w:val="24"/>
          <w:lang w:val="en-US"/>
        </w:rPr>
        <w:t>Diluent</w:t>
      </w:r>
      <w:r w:rsidRPr="006D74F1">
        <w:rPr>
          <w:szCs w:val="24"/>
          <w:lang w:val="en-US"/>
        </w:rPr>
        <w:t xml:space="preserve">:  a liquid used to mix with a lyophilised (freeze-dried) vaccine to reconstitute the lyophilised vaccine and provide the final vaccine for administration. </w:t>
      </w:r>
    </w:p>
    <w:p w14:paraId="5D62C95D" w14:textId="77777777" w:rsidR="00843A73" w:rsidRPr="006D74F1" w:rsidRDefault="00843A73" w:rsidP="00843A73">
      <w:pPr>
        <w:spacing w:after="240"/>
        <w:rPr>
          <w:szCs w:val="24"/>
          <w:lang w:val="en-US"/>
        </w:rPr>
      </w:pPr>
      <w:r w:rsidRPr="006D74F1">
        <w:rPr>
          <w:b/>
          <w:szCs w:val="24"/>
          <w:lang w:val="en-US"/>
        </w:rPr>
        <w:t>Lot</w:t>
      </w:r>
      <w:r w:rsidRPr="006D74F1">
        <w:rPr>
          <w:szCs w:val="24"/>
          <w:lang w:val="en-US"/>
        </w:rPr>
        <w:t>: a defined quantity of starting material, packaging material, or product processed in</w:t>
      </w:r>
      <w:r w:rsidRPr="006D74F1">
        <w:rPr>
          <w:spacing w:val="1"/>
          <w:szCs w:val="24"/>
          <w:lang w:val="en-US"/>
        </w:rPr>
        <w:t xml:space="preserve"> </w:t>
      </w:r>
      <w:r w:rsidRPr="006D74F1">
        <w:rPr>
          <w:szCs w:val="24"/>
          <w:lang w:val="en-US"/>
        </w:rPr>
        <w:t>a single/ series of processes so that it is expected to be homogeneous. It may sometimes</w:t>
      </w:r>
      <w:r w:rsidRPr="006D74F1">
        <w:rPr>
          <w:spacing w:val="1"/>
          <w:szCs w:val="24"/>
          <w:lang w:val="en-US"/>
        </w:rPr>
        <w:t xml:space="preserve"> </w:t>
      </w:r>
      <w:r w:rsidRPr="006D74F1">
        <w:rPr>
          <w:szCs w:val="24"/>
          <w:lang w:val="en-US"/>
        </w:rPr>
        <w:t>be</w:t>
      </w:r>
      <w:r w:rsidRPr="006D74F1">
        <w:rPr>
          <w:spacing w:val="-11"/>
          <w:szCs w:val="24"/>
          <w:lang w:val="en-US"/>
        </w:rPr>
        <w:t xml:space="preserve"> </w:t>
      </w:r>
      <w:r w:rsidRPr="006D74F1">
        <w:rPr>
          <w:szCs w:val="24"/>
          <w:lang w:val="en-US"/>
        </w:rPr>
        <w:t>necessary</w:t>
      </w:r>
      <w:r w:rsidRPr="006D74F1">
        <w:rPr>
          <w:spacing w:val="-14"/>
          <w:szCs w:val="24"/>
          <w:lang w:val="en-US"/>
        </w:rPr>
        <w:t xml:space="preserve"> </w:t>
      </w:r>
      <w:r w:rsidRPr="006D74F1">
        <w:rPr>
          <w:szCs w:val="24"/>
          <w:lang w:val="en-US"/>
        </w:rPr>
        <w:t>to</w:t>
      </w:r>
      <w:r w:rsidRPr="006D74F1">
        <w:rPr>
          <w:spacing w:val="-6"/>
          <w:szCs w:val="24"/>
          <w:lang w:val="en-US"/>
        </w:rPr>
        <w:t xml:space="preserve"> </w:t>
      </w:r>
      <w:r w:rsidRPr="006D74F1">
        <w:rPr>
          <w:szCs w:val="24"/>
          <w:lang w:val="en-US"/>
        </w:rPr>
        <w:t>divide</w:t>
      </w:r>
      <w:r w:rsidRPr="006D74F1">
        <w:rPr>
          <w:spacing w:val="-10"/>
          <w:szCs w:val="24"/>
          <w:lang w:val="en-US"/>
        </w:rPr>
        <w:t xml:space="preserve"> </w:t>
      </w:r>
      <w:r w:rsidRPr="006D74F1">
        <w:rPr>
          <w:szCs w:val="24"/>
          <w:lang w:val="en-US"/>
        </w:rPr>
        <w:t>a</w:t>
      </w:r>
      <w:r w:rsidRPr="006D74F1">
        <w:rPr>
          <w:spacing w:val="-9"/>
          <w:szCs w:val="24"/>
          <w:lang w:val="en-US"/>
        </w:rPr>
        <w:t xml:space="preserve"> </w:t>
      </w:r>
      <w:r w:rsidRPr="006D74F1">
        <w:rPr>
          <w:szCs w:val="24"/>
          <w:lang w:val="en-US"/>
        </w:rPr>
        <w:t>lot</w:t>
      </w:r>
      <w:r w:rsidRPr="006D74F1">
        <w:rPr>
          <w:spacing w:val="-9"/>
          <w:szCs w:val="24"/>
          <w:lang w:val="en-US"/>
        </w:rPr>
        <w:t xml:space="preserve"> </w:t>
      </w:r>
      <w:r w:rsidRPr="006D74F1">
        <w:rPr>
          <w:szCs w:val="24"/>
          <w:lang w:val="en-US"/>
        </w:rPr>
        <w:t>into</w:t>
      </w:r>
      <w:r w:rsidRPr="006D74F1">
        <w:rPr>
          <w:spacing w:val="-10"/>
          <w:szCs w:val="24"/>
          <w:lang w:val="en-US"/>
        </w:rPr>
        <w:t xml:space="preserve"> several</w:t>
      </w:r>
      <w:r w:rsidRPr="006D74F1">
        <w:rPr>
          <w:spacing w:val="-8"/>
          <w:szCs w:val="24"/>
          <w:lang w:val="en-US"/>
        </w:rPr>
        <w:t xml:space="preserve"> </w:t>
      </w:r>
      <w:r w:rsidRPr="006D74F1">
        <w:rPr>
          <w:szCs w:val="24"/>
          <w:lang w:val="en-US"/>
        </w:rPr>
        <w:t>sub-lots,</w:t>
      </w:r>
      <w:r w:rsidRPr="006D74F1">
        <w:rPr>
          <w:spacing w:val="-9"/>
          <w:szCs w:val="24"/>
          <w:lang w:val="en-US"/>
        </w:rPr>
        <w:t xml:space="preserve"> </w:t>
      </w:r>
      <w:r w:rsidRPr="006D74F1">
        <w:rPr>
          <w:szCs w:val="24"/>
          <w:lang w:val="en-US"/>
        </w:rPr>
        <w:t>which</w:t>
      </w:r>
      <w:r w:rsidRPr="006D74F1">
        <w:rPr>
          <w:spacing w:val="-9"/>
          <w:szCs w:val="24"/>
          <w:lang w:val="en-US"/>
        </w:rPr>
        <w:t xml:space="preserve"> </w:t>
      </w:r>
      <w:r w:rsidRPr="006D74F1">
        <w:rPr>
          <w:szCs w:val="24"/>
          <w:lang w:val="en-US"/>
        </w:rPr>
        <w:t>are</w:t>
      </w:r>
      <w:r w:rsidRPr="006D74F1">
        <w:rPr>
          <w:spacing w:val="-12"/>
          <w:szCs w:val="24"/>
          <w:lang w:val="en-US"/>
        </w:rPr>
        <w:t xml:space="preserve"> </w:t>
      </w:r>
      <w:r w:rsidRPr="006D74F1">
        <w:rPr>
          <w:szCs w:val="24"/>
          <w:lang w:val="en-US"/>
        </w:rPr>
        <w:t>later</w:t>
      </w:r>
      <w:r w:rsidRPr="006D74F1">
        <w:rPr>
          <w:spacing w:val="-8"/>
          <w:szCs w:val="24"/>
          <w:lang w:val="en-US"/>
        </w:rPr>
        <w:t xml:space="preserve"> </w:t>
      </w:r>
      <w:r w:rsidRPr="006D74F1">
        <w:rPr>
          <w:szCs w:val="24"/>
          <w:lang w:val="en-US"/>
        </w:rPr>
        <w:t>accumulated</w:t>
      </w:r>
      <w:r w:rsidRPr="006D74F1">
        <w:rPr>
          <w:spacing w:val="-11"/>
          <w:szCs w:val="24"/>
          <w:lang w:val="en-US"/>
        </w:rPr>
        <w:t xml:space="preserve"> </w:t>
      </w:r>
      <w:r w:rsidRPr="006D74F1">
        <w:rPr>
          <w:szCs w:val="24"/>
          <w:lang w:val="en-US"/>
        </w:rPr>
        <w:t>to</w:t>
      </w:r>
      <w:r w:rsidRPr="006D74F1">
        <w:rPr>
          <w:spacing w:val="-9"/>
          <w:szCs w:val="24"/>
          <w:lang w:val="en-US"/>
        </w:rPr>
        <w:t xml:space="preserve"> </w:t>
      </w:r>
      <w:r w:rsidRPr="006D74F1">
        <w:rPr>
          <w:szCs w:val="24"/>
          <w:lang w:val="en-US"/>
        </w:rPr>
        <w:t>form a</w:t>
      </w:r>
      <w:r w:rsidRPr="006D74F1">
        <w:rPr>
          <w:spacing w:val="-6"/>
          <w:szCs w:val="24"/>
          <w:lang w:val="en-US"/>
        </w:rPr>
        <w:t xml:space="preserve"> </w:t>
      </w:r>
      <w:r w:rsidRPr="006D74F1">
        <w:rPr>
          <w:szCs w:val="24"/>
          <w:lang w:val="en-US"/>
        </w:rPr>
        <w:t>final</w:t>
      </w:r>
      <w:r w:rsidRPr="006D74F1">
        <w:rPr>
          <w:spacing w:val="-3"/>
          <w:szCs w:val="24"/>
          <w:lang w:val="en-US"/>
        </w:rPr>
        <w:t xml:space="preserve"> </w:t>
      </w:r>
      <w:r w:rsidRPr="006D74F1">
        <w:rPr>
          <w:szCs w:val="24"/>
          <w:lang w:val="en-US"/>
        </w:rPr>
        <w:t>homogeneous</w:t>
      </w:r>
      <w:r w:rsidRPr="006D74F1">
        <w:rPr>
          <w:spacing w:val="-4"/>
          <w:szCs w:val="24"/>
          <w:lang w:val="en-US"/>
        </w:rPr>
        <w:t xml:space="preserve"> </w:t>
      </w:r>
      <w:r w:rsidRPr="006D74F1">
        <w:rPr>
          <w:szCs w:val="24"/>
          <w:lang w:val="en-US"/>
        </w:rPr>
        <w:t>lot.</w:t>
      </w:r>
      <w:r w:rsidRPr="006D74F1">
        <w:rPr>
          <w:spacing w:val="-5"/>
          <w:szCs w:val="24"/>
          <w:lang w:val="en-US"/>
        </w:rPr>
        <w:t xml:space="preserve"> </w:t>
      </w:r>
      <w:r w:rsidRPr="006D74F1">
        <w:rPr>
          <w:szCs w:val="24"/>
          <w:lang w:val="en-US"/>
        </w:rPr>
        <w:t>In</w:t>
      </w:r>
      <w:r w:rsidRPr="006D74F1">
        <w:rPr>
          <w:spacing w:val="-4"/>
          <w:szCs w:val="24"/>
          <w:lang w:val="en-US"/>
        </w:rPr>
        <w:t xml:space="preserve"> </w:t>
      </w:r>
      <w:r w:rsidRPr="006D74F1">
        <w:rPr>
          <w:szCs w:val="24"/>
          <w:lang w:val="en-US"/>
        </w:rPr>
        <w:t>continuous</w:t>
      </w:r>
      <w:r w:rsidRPr="006D74F1">
        <w:rPr>
          <w:spacing w:val="-5"/>
          <w:szCs w:val="24"/>
          <w:lang w:val="en-US"/>
        </w:rPr>
        <w:t xml:space="preserve"> </w:t>
      </w:r>
      <w:r w:rsidRPr="006D74F1">
        <w:rPr>
          <w:szCs w:val="24"/>
          <w:lang w:val="en-US"/>
        </w:rPr>
        <w:t>manufacture,</w:t>
      </w:r>
      <w:r w:rsidRPr="006D74F1">
        <w:rPr>
          <w:spacing w:val="-4"/>
          <w:szCs w:val="24"/>
          <w:lang w:val="en-US"/>
        </w:rPr>
        <w:t xml:space="preserve"> </w:t>
      </w:r>
      <w:r w:rsidRPr="006D74F1">
        <w:rPr>
          <w:szCs w:val="24"/>
          <w:lang w:val="en-US"/>
        </w:rPr>
        <w:t>the</w:t>
      </w:r>
      <w:r w:rsidRPr="006D74F1">
        <w:rPr>
          <w:spacing w:val="-5"/>
          <w:szCs w:val="24"/>
          <w:lang w:val="en-US"/>
        </w:rPr>
        <w:t xml:space="preserve"> </w:t>
      </w:r>
      <w:r w:rsidRPr="006D74F1">
        <w:rPr>
          <w:szCs w:val="24"/>
          <w:lang w:val="en-US"/>
        </w:rPr>
        <w:t>lot</w:t>
      </w:r>
      <w:r w:rsidRPr="006D74F1">
        <w:rPr>
          <w:spacing w:val="-3"/>
          <w:szCs w:val="24"/>
          <w:lang w:val="en-US"/>
        </w:rPr>
        <w:t xml:space="preserve"> </w:t>
      </w:r>
      <w:r w:rsidRPr="006D74F1">
        <w:rPr>
          <w:szCs w:val="24"/>
          <w:lang w:val="en-US"/>
        </w:rPr>
        <w:t>must</w:t>
      </w:r>
      <w:r w:rsidRPr="006D74F1">
        <w:rPr>
          <w:spacing w:val="-6"/>
          <w:szCs w:val="24"/>
          <w:lang w:val="en-US"/>
        </w:rPr>
        <w:t xml:space="preserve"> </w:t>
      </w:r>
      <w:r w:rsidRPr="006D74F1">
        <w:rPr>
          <w:szCs w:val="24"/>
          <w:lang w:val="en-US"/>
        </w:rPr>
        <w:t>correspond</w:t>
      </w:r>
      <w:r w:rsidRPr="006D74F1">
        <w:rPr>
          <w:spacing w:val="-4"/>
          <w:szCs w:val="24"/>
          <w:lang w:val="en-US"/>
        </w:rPr>
        <w:t xml:space="preserve"> </w:t>
      </w:r>
      <w:r w:rsidRPr="006D74F1">
        <w:rPr>
          <w:szCs w:val="24"/>
          <w:lang w:val="en-US"/>
        </w:rPr>
        <w:t>to</w:t>
      </w:r>
      <w:r w:rsidRPr="006D74F1">
        <w:rPr>
          <w:spacing w:val="-4"/>
          <w:szCs w:val="24"/>
          <w:lang w:val="en-US"/>
        </w:rPr>
        <w:t xml:space="preserve"> </w:t>
      </w:r>
      <w:r w:rsidRPr="006D74F1">
        <w:rPr>
          <w:szCs w:val="24"/>
          <w:lang w:val="en-US"/>
        </w:rPr>
        <w:t>a</w:t>
      </w:r>
      <w:r w:rsidRPr="006D74F1">
        <w:rPr>
          <w:spacing w:val="-5"/>
          <w:szCs w:val="24"/>
          <w:lang w:val="en-US"/>
        </w:rPr>
        <w:t xml:space="preserve"> </w:t>
      </w:r>
      <w:r w:rsidRPr="006D74F1">
        <w:rPr>
          <w:szCs w:val="24"/>
          <w:lang w:val="en-US"/>
        </w:rPr>
        <w:t>defined</w:t>
      </w:r>
      <w:r w:rsidRPr="006D74F1">
        <w:rPr>
          <w:spacing w:val="-58"/>
          <w:szCs w:val="24"/>
          <w:lang w:val="en-US"/>
        </w:rPr>
        <w:t xml:space="preserve"> </w:t>
      </w:r>
      <w:r w:rsidRPr="006D74F1">
        <w:rPr>
          <w:szCs w:val="24"/>
          <w:lang w:val="en-US"/>
        </w:rPr>
        <w:t>fraction of the</w:t>
      </w:r>
      <w:r w:rsidRPr="006D74F1">
        <w:rPr>
          <w:spacing w:val="1"/>
          <w:szCs w:val="24"/>
          <w:lang w:val="en-US"/>
        </w:rPr>
        <w:t xml:space="preserve"> </w:t>
      </w:r>
      <w:r w:rsidRPr="006D74F1">
        <w:rPr>
          <w:szCs w:val="24"/>
          <w:lang w:val="en-US"/>
        </w:rPr>
        <w:t>production,</w:t>
      </w:r>
      <w:r w:rsidRPr="006D74F1">
        <w:rPr>
          <w:spacing w:val="1"/>
          <w:szCs w:val="24"/>
          <w:lang w:val="en-US"/>
        </w:rPr>
        <w:t xml:space="preserve"> </w:t>
      </w:r>
      <w:r w:rsidRPr="006D74F1">
        <w:rPr>
          <w:szCs w:val="24"/>
          <w:lang w:val="en-US"/>
        </w:rPr>
        <w:t>characterized</w:t>
      </w:r>
      <w:r w:rsidRPr="006D74F1">
        <w:rPr>
          <w:spacing w:val="-3"/>
          <w:szCs w:val="24"/>
          <w:lang w:val="en-US"/>
        </w:rPr>
        <w:t xml:space="preserve"> </w:t>
      </w:r>
      <w:r w:rsidRPr="006D74F1">
        <w:rPr>
          <w:szCs w:val="24"/>
          <w:lang w:val="en-US"/>
        </w:rPr>
        <w:t>by</w:t>
      </w:r>
      <w:r w:rsidRPr="006D74F1">
        <w:rPr>
          <w:spacing w:val="-10"/>
          <w:szCs w:val="24"/>
          <w:lang w:val="en-US"/>
        </w:rPr>
        <w:t xml:space="preserve"> </w:t>
      </w:r>
      <w:r w:rsidRPr="006D74F1">
        <w:rPr>
          <w:szCs w:val="24"/>
          <w:lang w:val="en-US"/>
        </w:rPr>
        <w:t>its</w:t>
      </w:r>
      <w:r w:rsidRPr="006D74F1">
        <w:rPr>
          <w:spacing w:val="-5"/>
          <w:szCs w:val="24"/>
          <w:lang w:val="en-US"/>
        </w:rPr>
        <w:t xml:space="preserve"> </w:t>
      </w:r>
      <w:r w:rsidRPr="006D74F1">
        <w:rPr>
          <w:szCs w:val="24"/>
          <w:lang w:val="en-US"/>
        </w:rPr>
        <w:t>intended</w:t>
      </w:r>
      <w:r w:rsidRPr="006D74F1">
        <w:rPr>
          <w:spacing w:val="-5"/>
          <w:szCs w:val="24"/>
          <w:lang w:val="en-US"/>
        </w:rPr>
        <w:t xml:space="preserve"> </w:t>
      </w:r>
      <w:r w:rsidRPr="006D74F1">
        <w:rPr>
          <w:szCs w:val="24"/>
          <w:lang w:val="en-US"/>
        </w:rPr>
        <w:t>homogeneity.</w:t>
      </w:r>
      <w:r w:rsidRPr="006D74F1">
        <w:rPr>
          <w:spacing w:val="-4"/>
          <w:szCs w:val="24"/>
          <w:lang w:val="en-US"/>
        </w:rPr>
        <w:t xml:space="preserve"> </w:t>
      </w:r>
      <w:r w:rsidRPr="006D74F1">
        <w:rPr>
          <w:szCs w:val="24"/>
          <w:lang w:val="en-US"/>
        </w:rPr>
        <w:t>The</w:t>
      </w:r>
      <w:r w:rsidRPr="006D74F1">
        <w:rPr>
          <w:spacing w:val="-1"/>
          <w:szCs w:val="24"/>
          <w:lang w:val="en-US"/>
        </w:rPr>
        <w:t xml:space="preserve"> </w:t>
      </w:r>
      <w:r w:rsidRPr="006D74F1">
        <w:rPr>
          <w:szCs w:val="24"/>
          <w:lang w:val="en-US"/>
        </w:rPr>
        <w:t>lot</w:t>
      </w:r>
      <w:r w:rsidRPr="006D74F1">
        <w:rPr>
          <w:spacing w:val="-2"/>
          <w:szCs w:val="24"/>
          <w:lang w:val="en-US"/>
        </w:rPr>
        <w:t xml:space="preserve"> </w:t>
      </w:r>
      <w:r w:rsidRPr="006D74F1">
        <w:rPr>
          <w:szCs w:val="24"/>
          <w:lang w:val="en-US"/>
        </w:rPr>
        <w:t>size</w:t>
      </w:r>
      <w:r w:rsidRPr="006D74F1">
        <w:rPr>
          <w:spacing w:val="-8"/>
          <w:szCs w:val="24"/>
          <w:lang w:val="en-US"/>
        </w:rPr>
        <w:t xml:space="preserve"> </w:t>
      </w:r>
      <w:r w:rsidRPr="006D74F1">
        <w:rPr>
          <w:szCs w:val="24"/>
          <w:lang w:val="en-US"/>
        </w:rPr>
        <w:t>can</w:t>
      </w:r>
      <w:r w:rsidRPr="006D74F1">
        <w:rPr>
          <w:spacing w:val="-5"/>
          <w:szCs w:val="24"/>
          <w:lang w:val="en-US"/>
        </w:rPr>
        <w:t xml:space="preserve"> </w:t>
      </w:r>
      <w:r w:rsidRPr="006D74F1">
        <w:rPr>
          <w:szCs w:val="24"/>
          <w:lang w:val="en-US"/>
        </w:rPr>
        <w:t>be defined</w:t>
      </w:r>
      <w:r w:rsidRPr="006D74F1">
        <w:rPr>
          <w:spacing w:val="-4"/>
          <w:szCs w:val="24"/>
          <w:lang w:val="en-US"/>
        </w:rPr>
        <w:t xml:space="preserve"> </w:t>
      </w:r>
      <w:r w:rsidRPr="006D74F1">
        <w:rPr>
          <w:szCs w:val="24"/>
          <w:lang w:val="en-US"/>
        </w:rPr>
        <w:t>either</w:t>
      </w:r>
      <w:r w:rsidRPr="006D74F1">
        <w:rPr>
          <w:spacing w:val="-7"/>
          <w:szCs w:val="24"/>
          <w:lang w:val="en-US"/>
        </w:rPr>
        <w:t xml:space="preserve"> </w:t>
      </w:r>
      <w:r w:rsidRPr="006D74F1">
        <w:rPr>
          <w:szCs w:val="24"/>
          <w:lang w:val="en-US"/>
        </w:rPr>
        <w:t>as</w:t>
      </w:r>
      <w:r w:rsidRPr="006D74F1">
        <w:rPr>
          <w:spacing w:val="-6"/>
          <w:szCs w:val="24"/>
          <w:lang w:val="en-US"/>
        </w:rPr>
        <w:t xml:space="preserve"> </w:t>
      </w:r>
      <w:r w:rsidRPr="006D74F1">
        <w:rPr>
          <w:szCs w:val="24"/>
          <w:lang w:val="en-US"/>
        </w:rPr>
        <w:t>a</w:t>
      </w:r>
      <w:r w:rsidRPr="006D74F1">
        <w:rPr>
          <w:spacing w:val="-5"/>
          <w:szCs w:val="24"/>
          <w:lang w:val="en-US"/>
        </w:rPr>
        <w:t xml:space="preserve"> </w:t>
      </w:r>
      <w:r w:rsidRPr="006D74F1">
        <w:rPr>
          <w:szCs w:val="24"/>
          <w:lang w:val="en-US"/>
        </w:rPr>
        <w:t>fixed</w:t>
      </w:r>
      <w:r w:rsidRPr="006D74F1">
        <w:rPr>
          <w:spacing w:val="-4"/>
          <w:szCs w:val="24"/>
          <w:lang w:val="en-US"/>
        </w:rPr>
        <w:t xml:space="preserve"> </w:t>
      </w:r>
      <w:r w:rsidRPr="006D74F1">
        <w:rPr>
          <w:szCs w:val="24"/>
          <w:lang w:val="en-US"/>
        </w:rPr>
        <w:t>quantity</w:t>
      </w:r>
      <w:r w:rsidRPr="006D74F1">
        <w:rPr>
          <w:spacing w:val="-8"/>
          <w:szCs w:val="24"/>
          <w:lang w:val="en-US"/>
        </w:rPr>
        <w:t xml:space="preserve"> </w:t>
      </w:r>
      <w:r w:rsidRPr="006D74F1">
        <w:rPr>
          <w:szCs w:val="24"/>
          <w:lang w:val="en-US"/>
        </w:rPr>
        <w:t>or</w:t>
      </w:r>
      <w:r w:rsidRPr="006D74F1">
        <w:rPr>
          <w:spacing w:val="-7"/>
          <w:szCs w:val="24"/>
          <w:lang w:val="en-US"/>
        </w:rPr>
        <w:t xml:space="preserve"> </w:t>
      </w:r>
      <w:r w:rsidRPr="006D74F1">
        <w:rPr>
          <w:szCs w:val="24"/>
          <w:lang w:val="en-US"/>
        </w:rPr>
        <w:t>as</w:t>
      </w:r>
      <w:r w:rsidRPr="006D74F1">
        <w:rPr>
          <w:spacing w:val="-4"/>
          <w:szCs w:val="24"/>
          <w:lang w:val="en-US"/>
        </w:rPr>
        <w:t xml:space="preserve"> </w:t>
      </w:r>
      <w:r w:rsidRPr="006D74F1">
        <w:rPr>
          <w:szCs w:val="24"/>
          <w:lang w:val="en-US"/>
        </w:rPr>
        <w:t>the</w:t>
      </w:r>
      <w:r w:rsidRPr="006D74F1">
        <w:rPr>
          <w:spacing w:val="-1"/>
          <w:szCs w:val="24"/>
          <w:lang w:val="en-US"/>
        </w:rPr>
        <w:t xml:space="preserve"> </w:t>
      </w:r>
      <w:r w:rsidRPr="006D74F1">
        <w:rPr>
          <w:szCs w:val="24"/>
          <w:lang w:val="en-US"/>
        </w:rPr>
        <w:t>amount</w:t>
      </w:r>
      <w:r w:rsidRPr="006D74F1">
        <w:rPr>
          <w:spacing w:val="-1"/>
          <w:szCs w:val="24"/>
          <w:lang w:val="en-US"/>
        </w:rPr>
        <w:t xml:space="preserve"> </w:t>
      </w:r>
      <w:r w:rsidRPr="006D74F1">
        <w:rPr>
          <w:szCs w:val="24"/>
          <w:lang w:val="en-US"/>
        </w:rPr>
        <w:t>produced in</w:t>
      </w:r>
      <w:r w:rsidRPr="006D74F1">
        <w:rPr>
          <w:spacing w:val="-1"/>
          <w:szCs w:val="24"/>
          <w:lang w:val="en-US"/>
        </w:rPr>
        <w:t xml:space="preserve"> </w:t>
      </w:r>
      <w:r w:rsidRPr="006D74F1">
        <w:rPr>
          <w:szCs w:val="24"/>
          <w:lang w:val="en-US"/>
        </w:rPr>
        <w:t>a fixed</w:t>
      </w:r>
      <w:r w:rsidRPr="006D74F1">
        <w:rPr>
          <w:spacing w:val="-1"/>
          <w:szCs w:val="24"/>
          <w:lang w:val="en-US"/>
        </w:rPr>
        <w:t xml:space="preserve"> </w:t>
      </w:r>
      <w:r w:rsidRPr="006D74F1">
        <w:rPr>
          <w:szCs w:val="24"/>
          <w:lang w:val="en-US"/>
        </w:rPr>
        <w:t>time interval.</w:t>
      </w:r>
    </w:p>
    <w:p w14:paraId="31D3EA80" w14:textId="77777777" w:rsidR="00843A73" w:rsidRPr="006D74F1" w:rsidRDefault="00843A73" w:rsidP="00843A73">
      <w:pPr>
        <w:spacing w:after="240"/>
        <w:rPr>
          <w:szCs w:val="24"/>
          <w:lang w:val="en-US"/>
        </w:rPr>
      </w:pPr>
      <w:r w:rsidRPr="006D74F1">
        <w:rPr>
          <w:b/>
          <w:szCs w:val="24"/>
          <w:lang w:val="en-US"/>
        </w:rPr>
        <w:t>Lot Release (LR):</w:t>
      </w:r>
      <w:r w:rsidRPr="006D74F1">
        <w:rPr>
          <w:szCs w:val="24"/>
          <w:lang w:val="en-US"/>
        </w:rPr>
        <w:t xml:space="preserve"> the process of NRA/NCL evaluation of an individual lot of licensed vaccines and/or other biological products before approving its release into the market.</w:t>
      </w:r>
    </w:p>
    <w:p w14:paraId="29D7F1B0" w14:textId="77777777" w:rsidR="00843A73" w:rsidRPr="006D74F1" w:rsidRDefault="00843A73" w:rsidP="00843A73">
      <w:pPr>
        <w:spacing w:after="240"/>
        <w:rPr>
          <w:szCs w:val="24"/>
          <w:lang w:val="en-US"/>
        </w:rPr>
      </w:pPr>
      <w:r w:rsidRPr="006D74F1">
        <w:rPr>
          <w:b/>
          <w:szCs w:val="24"/>
          <w:lang w:val="en-US"/>
        </w:rPr>
        <w:t>Lot</w:t>
      </w:r>
      <w:r w:rsidRPr="006D74F1">
        <w:rPr>
          <w:b/>
          <w:spacing w:val="-9"/>
          <w:szCs w:val="24"/>
          <w:lang w:val="en-US"/>
        </w:rPr>
        <w:t xml:space="preserve"> </w:t>
      </w:r>
      <w:r w:rsidRPr="006D74F1">
        <w:rPr>
          <w:b/>
          <w:szCs w:val="24"/>
          <w:lang w:val="en-US"/>
        </w:rPr>
        <w:t>Release</w:t>
      </w:r>
      <w:r w:rsidRPr="006D74F1">
        <w:rPr>
          <w:b/>
          <w:spacing w:val="-8"/>
          <w:szCs w:val="24"/>
          <w:lang w:val="en-US"/>
        </w:rPr>
        <w:t xml:space="preserve"> </w:t>
      </w:r>
      <w:r w:rsidRPr="006D74F1">
        <w:rPr>
          <w:b/>
          <w:szCs w:val="24"/>
          <w:lang w:val="en-US"/>
        </w:rPr>
        <w:t>Certificate:</w:t>
      </w:r>
      <w:r w:rsidRPr="006D74F1">
        <w:rPr>
          <w:b/>
          <w:spacing w:val="-5"/>
          <w:szCs w:val="24"/>
          <w:lang w:val="en-US"/>
        </w:rPr>
        <w:t xml:space="preserve"> </w:t>
      </w:r>
      <w:r w:rsidRPr="006D74F1">
        <w:rPr>
          <w:szCs w:val="24"/>
          <w:lang w:val="en-US"/>
        </w:rPr>
        <w:t>an</w:t>
      </w:r>
      <w:r w:rsidRPr="006D74F1">
        <w:rPr>
          <w:spacing w:val="-9"/>
          <w:szCs w:val="24"/>
          <w:lang w:val="en-US"/>
        </w:rPr>
        <w:t xml:space="preserve"> </w:t>
      </w:r>
      <w:r w:rsidRPr="006D74F1">
        <w:rPr>
          <w:szCs w:val="24"/>
          <w:lang w:val="en-US"/>
        </w:rPr>
        <w:t>official</w:t>
      </w:r>
      <w:r w:rsidRPr="006D74F1">
        <w:rPr>
          <w:spacing w:val="-9"/>
          <w:szCs w:val="24"/>
          <w:lang w:val="en-US"/>
        </w:rPr>
        <w:t xml:space="preserve"> </w:t>
      </w:r>
      <w:r w:rsidRPr="006D74F1">
        <w:rPr>
          <w:szCs w:val="24"/>
          <w:lang w:val="en-US"/>
        </w:rPr>
        <w:t>document</w:t>
      </w:r>
      <w:r w:rsidRPr="006D74F1">
        <w:rPr>
          <w:spacing w:val="-9"/>
          <w:szCs w:val="24"/>
          <w:lang w:val="en-US"/>
        </w:rPr>
        <w:t xml:space="preserve"> </w:t>
      </w:r>
      <w:r w:rsidRPr="006D74F1">
        <w:rPr>
          <w:szCs w:val="24"/>
          <w:lang w:val="en-US"/>
        </w:rPr>
        <w:t>that</w:t>
      </w:r>
      <w:r w:rsidRPr="006D74F1">
        <w:rPr>
          <w:spacing w:val="-7"/>
          <w:szCs w:val="24"/>
          <w:lang w:val="en-US"/>
        </w:rPr>
        <w:t xml:space="preserve"> </w:t>
      </w:r>
      <w:r w:rsidRPr="006D74F1">
        <w:rPr>
          <w:szCs w:val="24"/>
          <w:lang w:val="en-US"/>
        </w:rPr>
        <w:t>authorizes</w:t>
      </w:r>
      <w:r w:rsidRPr="006D74F1">
        <w:rPr>
          <w:spacing w:val="-8"/>
          <w:szCs w:val="24"/>
          <w:lang w:val="en-US"/>
        </w:rPr>
        <w:t xml:space="preserve"> </w:t>
      </w:r>
      <w:r w:rsidRPr="006D74F1">
        <w:rPr>
          <w:szCs w:val="24"/>
          <w:lang w:val="en-US"/>
        </w:rPr>
        <w:t>the</w:t>
      </w:r>
      <w:r w:rsidRPr="006D74F1">
        <w:rPr>
          <w:spacing w:val="-9"/>
          <w:szCs w:val="24"/>
          <w:lang w:val="en-US"/>
        </w:rPr>
        <w:t xml:space="preserve"> </w:t>
      </w:r>
      <w:r w:rsidRPr="006D74F1">
        <w:rPr>
          <w:szCs w:val="24"/>
          <w:lang w:val="en-US"/>
        </w:rPr>
        <w:t>manufacturer</w:t>
      </w:r>
      <w:r w:rsidRPr="006D74F1">
        <w:rPr>
          <w:spacing w:val="-9"/>
          <w:szCs w:val="24"/>
          <w:lang w:val="en-US"/>
        </w:rPr>
        <w:t xml:space="preserve"> </w:t>
      </w:r>
      <w:r w:rsidRPr="006D74F1">
        <w:rPr>
          <w:szCs w:val="24"/>
          <w:lang w:val="en-US"/>
        </w:rPr>
        <w:t>to</w:t>
      </w:r>
      <w:r w:rsidRPr="006D74F1">
        <w:rPr>
          <w:spacing w:val="-6"/>
          <w:szCs w:val="24"/>
          <w:lang w:val="en-US"/>
        </w:rPr>
        <w:t xml:space="preserve"> </w:t>
      </w:r>
      <w:r w:rsidRPr="006D74F1">
        <w:rPr>
          <w:szCs w:val="24"/>
          <w:lang w:val="en-US"/>
        </w:rPr>
        <w:t>release</w:t>
      </w:r>
      <w:r w:rsidRPr="006D74F1">
        <w:rPr>
          <w:spacing w:val="-58"/>
          <w:szCs w:val="24"/>
          <w:lang w:val="en-US"/>
        </w:rPr>
        <w:t xml:space="preserve"> </w:t>
      </w:r>
      <w:r w:rsidRPr="006D74F1">
        <w:rPr>
          <w:szCs w:val="24"/>
          <w:lang w:val="en-US"/>
        </w:rPr>
        <w:t>the</w:t>
      </w:r>
      <w:r w:rsidRPr="006D74F1">
        <w:rPr>
          <w:spacing w:val="-2"/>
          <w:szCs w:val="24"/>
          <w:lang w:val="en-US"/>
        </w:rPr>
        <w:t xml:space="preserve"> </w:t>
      </w:r>
      <w:r w:rsidRPr="006D74F1">
        <w:rPr>
          <w:szCs w:val="24"/>
          <w:lang w:val="en-US"/>
        </w:rPr>
        <w:t>specific</w:t>
      </w:r>
      <w:r w:rsidRPr="006D74F1">
        <w:rPr>
          <w:spacing w:val="-4"/>
          <w:szCs w:val="24"/>
          <w:lang w:val="en-US"/>
        </w:rPr>
        <w:t xml:space="preserve"> </w:t>
      </w:r>
      <w:r w:rsidRPr="006D74F1">
        <w:rPr>
          <w:szCs w:val="24"/>
          <w:lang w:val="en-US"/>
        </w:rPr>
        <w:t>lot</w:t>
      </w:r>
      <w:r w:rsidRPr="006D74F1">
        <w:rPr>
          <w:spacing w:val="1"/>
          <w:szCs w:val="24"/>
          <w:lang w:val="en-US"/>
        </w:rPr>
        <w:t xml:space="preserve"> </w:t>
      </w:r>
      <w:r w:rsidRPr="006D74F1">
        <w:rPr>
          <w:szCs w:val="24"/>
          <w:lang w:val="en-US"/>
        </w:rPr>
        <w:t>into the</w:t>
      </w:r>
      <w:r w:rsidRPr="006D74F1">
        <w:rPr>
          <w:spacing w:val="-1"/>
          <w:szCs w:val="24"/>
          <w:lang w:val="en-US"/>
        </w:rPr>
        <w:t xml:space="preserve"> </w:t>
      </w:r>
      <w:r w:rsidRPr="006D74F1">
        <w:rPr>
          <w:szCs w:val="24"/>
          <w:lang w:val="en-US"/>
        </w:rPr>
        <w:t>market.</w:t>
      </w:r>
    </w:p>
    <w:p w14:paraId="5C5FC7D3" w14:textId="77777777" w:rsidR="00843A73" w:rsidRPr="006D74F1" w:rsidRDefault="00843A73" w:rsidP="00843A73">
      <w:pPr>
        <w:spacing w:after="240"/>
        <w:rPr>
          <w:szCs w:val="24"/>
          <w:lang w:val="en-US"/>
        </w:rPr>
      </w:pPr>
      <w:r w:rsidRPr="006D74F1">
        <w:rPr>
          <w:b/>
          <w:szCs w:val="24"/>
          <w:lang w:val="en-US"/>
        </w:rPr>
        <w:t>Lot</w:t>
      </w:r>
      <w:r w:rsidRPr="006D74F1">
        <w:rPr>
          <w:b/>
          <w:spacing w:val="-7"/>
          <w:szCs w:val="24"/>
          <w:lang w:val="en-US"/>
        </w:rPr>
        <w:t xml:space="preserve"> </w:t>
      </w:r>
      <w:r w:rsidRPr="006D74F1">
        <w:rPr>
          <w:b/>
          <w:szCs w:val="24"/>
          <w:lang w:val="en-US"/>
        </w:rPr>
        <w:t>Summary</w:t>
      </w:r>
      <w:r w:rsidRPr="006D74F1">
        <w:rPr>
          <w:b/>
          <w:spacing w:val="-4"/>
          <w:szCs w:val="24"/>
          <w:lang w:val="en-US"/>
        </w:rPr>
        <w:t xml:space="preserve"> </w:t>
      </w:r>
      <w:r w:rsidRPr="006D74F1">
        <w:rPr>
          <w:b/>
          <w:szCs w:val="24"/>
          <w:lang w:val="en-US"/>
        </w:rPr>
        <w:t>Protocol</w:t>
      </w:r>
      <w:r w:rsidRPr="006D74F1">
        <w:rPr>
          <w:b/>
          <w:spacing w:val="-1"/>
          <w:szCs w:val="24"/>
          <w:lang w:val="en-US"/>
        </w:rPr>
        <w:t xml:space="preserve"> </w:t>
      </w:r>
      <w:r w:rsidRPr="006D74F1">
        <w:rPr>
          <w:b/>
          <w:szCs w:val="24"/>
          <w:lang w:val="en-US"/>
        </w:rPr>
        <w:t>(LSP):</w:t>
      </w:r>
      <w:r w:rsidRPr="006D74F1">
        <w:rPr>
          <w:b/>
          <w:spacing w:val="-2"/>
          <w:szCs w:val="24"/>
          <w:lang w:val="en-US"/>
        </w:rPr>
        <w:t xml:space="preserve"> </w:t>
      </w:r>
      <w:r w:rsidRPr="006D74F1">
        <w:rPr>
          <w:szCs w:val="24"/>
          <w:lang w:val="en-US"/>
        </w:rPr>
        <w:t>a document summarizing all manufacturing steps and test results for a lot of biological products,</w:t>
      </w:r>
      <w:r w:rsidRPr="006D74F1">
        <w:rPr>
          <w:spacing w:val="1"/>
          <w:szCs w:val="24"/>
          <w:lang w:val="en-US"/>
        </w:rPr>
        <w:t xml:space="preserve"> </w:t>
      </w:r>
      <w:r w:rsidRPr="006D74F1">
        <w:rPr>
          <w:szCs w:val="24"/>
          <w:lang w:val="en-US"/>
        </w:rPr>
        <w:t>which is certified and signed by the responsible person of the manufacturing company.</w:t>
      </w:r>
      <w:r w:rsidRPr="006D74F1">
        <w:rPr>
          <w:spacing w:val="-57"/>
          <w:szCs w:val="24"/>
          <w:lang w:val="en-US"/>
        </w:rPr>
        <w:t xml:space="preserve"> </w:t>
      </w:r>
      <w:r w:rsidRPr="006D74F1">
        <w:rPr>
          <w:spacing w:val="-3"/>
          <w:szCs w:val="24"/>
          <w:lang w:val="en-US"/>
        </w:rPr>
        <w:t xml:space="preserve"> </w:t>
      </w:r>
      <w:r w:rsidRPr="006D74F1">
        <w:rPr>
          <w:szCs w:val="24"/>
          <w:lang w:val="en-US"/>
        </w:rPr>
        <w:t>Test results include</w:t>
      </w:r>
      <w:r w:rsidRPr="006D74F1">
        <w:rPr>
          <w:spacing w:val="-1"/>
          <w:szCs w:val="24"/>
          <w:lang w:val="en-US"/>
        </w:rPr>
        <w:t xml:space="preserve"> </w:t>
      </w:r>
      <w:r w:rsidRPr="006D74F1">
        <w:rPr>
          <w:szCs w:val="24"/>
          <w:lang w:val="en-US"/>
        </w:rPr>
        <w:t>the test</w:t>
      </w:r>
      <w:r w:rsidRPr="006D74F1">
        <w:rPr>
          <w:spacing w:val="-1"/>
          <w:szCs w:val="24"/>
          <w:lang w:val="en-US"/>
        </w:rPr>
        <w:t xml:space="preserve"> </w:t>
      </w:r>
      <w:r w:rsidRPr="006D74F1">
        <w:rPr>
          <w:szCs w:val="24"/>
          <w:lang w:val="en-US"/>
        </w:rPr>
        <w:t>specifications</w:t>
      </w:r>
      <w:r w:rsidRPr="006D74F1">
        <w:rPr>
          <w:spacing w:val="2"/>
          <w:szCs w:val="24"/>
          <w:lang w:val="en-US"/>
        </w:rPr>
        <w:t xml:space="preserve"> </w:t>
      </w:r>
      <w:r w:rsidRPr="006D74F1">
        <w:rPr>
          <w:szCs w:val="24"/>
          <w:lang w:val="en-US"/>
        </w:rPr>
        <w:t>and the date</w:t>
      </w:r>
      <w:r w:rsidRPr="006D74F1">
        <w:rPr>
          <w:spacing w:val="-1"/>
          <w:szCs w:val="24"/>
          <w:lang w:val="en-US"/>
        </w:rPr>
        <w:t xml:space="preserve"> </w:t>
      </w:r>
      <w:r w:rsidRPr="006D74F1">
        <w:rPr>
          <w:szCs w:val="24"/>
          <w:lang w:val="en-US"/>
        </w:rPr>
        <w:t>of test conducted.</w:t>
      </w:r>
    </w:p>
    <w:p w14:paraId="6181D027" w14:textId="77777777" w:rsidR="00843A73" w:rsidRPr="006D74F1" w:rsidRDefault="00843A73" w:rsidP="00843A73">
      <w:pPr>
        <w:spacing w:after="240"/>
        <w:rPr>
          <w:bCs/>
          <w:szCs w:val="24"/>
          <w:lang w:val="en-US"/>
        </w:rPr>
      </w:pPr>
      <w:r w:rsidRPr="006D74F1">
        <w:rPr>
          <w:rFonts w:ascii="Calibri" w:hAnsi="Calibri" w:cs="Calibri"/>
          <w:szCs w:val="24"/>
          <w:lang w:val="en-US"/>
        </w:rPr>
        <w:t>﻿</w:t>
      </w:r>
      <w:r w:rsidRPr="006D74F1">
        <w:rPr>
          <w:b/>
          <w:szCs w:val="24"/>
          <w:lang w:val="en-US"/>
        </w:rPr>
        <w:t xml:space="preserve">Marketing Authorization: </w:t>
      </w:r>
      <w:r w:rsidRPr="006D74F1">
        <w:rPr>
          <w:bCs/>
          <w:szCs w:val="24"/>
          <w:lang w:val="en-US"/>
        </w:rPr>
        <w:t xml:space="preserve">an official document/certificate issued by Rwanda FDA for the purpose of marketing or free distribution of a product after evaluation for safety, efficacy and quality. </w:t>
      </w:r>
    </w:p>
    <w:p w14:paraId="4C1B5497" w14:textId="77777777" w:rsidR="00843A73" w:rsidRPr="006D74F1" w:rsidRDefault="00843A73" w:rsidP="00843A73">
      <w:pPr>
        <w:spacing w:after="240"/>
        <w:rPr>
          <w:szCs w:val="24"/>
          <w:lang w:val="en-US"/>
        </w:rPr>
      </w:pPr>
      <w:r w:rsidRPr="006D74F1">
        <w:rPr>
          <w:b/>
          <w:szCs w:val="24"/>
          <w:lang w:val="en-US"/>
        </w:rPr>
        <w:t>Marketing Authorization Holder (MAH):</w:t>
      </w:r>
      <w:r w:rsidRPr="006D74F1">
        <w:rPr>
          <w:szCs w:val="24"/>
          <w:lang w:val="en-US"/>
        </w:rPr>
        <w:t xml:space="preserve"> a person or legal entity granted a marketing Authorization/ registration certificate and who is responsible for all aspects of the product, including quality, safety, and compliance with conditions of registration. </w:t>
      </w:r>
    </w:p>
    <w:p w14:paraId="4F88F853" w14:textId="77777777" w:rsidR="00843A73" w:rsidRPr="006D74F1" w:rsidRDefault="00843A73" w:rsidP="00843A73">
      <w:pPr>
        <w:spacing w:after="240"/>
        <w:rPr>
          <w:szCs w:val="24"/>
          <w:lang w:val="en-US"/>
        </w:rPr>
      </w:pPr>
      <w:r w:rsidRPr="006D74F1">
        <w:rPr>
          <w:b/>
          <w:szCs w:val="24"/>
          <w:lang w:val="en-US"/>
        </w:rPr>
        <w:lastRenderedPageBreak/>
        <w:t>Non-Compliance:</w:t>
      </w:r>
      <w:r w:rsidRPr="006D74F1">
        <w:rPr>
          <w:b/>
          <w:spacing w:val="-1"/>
          <w:szCs w:val="24"/>
          <w:lang w:val="en-US"/>
        </w:rPr>
        <w:t xml:space="preserve"> </w:t>
      </w:r>
      <w:r w:rsidRPr="006D74F1">
        <w:rPr>
          <w:szCs w:val="24"/>
          <w:lang w:val="en-US"/>
        </w:rPr>
        <w:t>failure</w:t>
      </w:r>
      <w:r w:rsidRPr="006D74F1">
        <w:rPr>
          <w:spacing w:val="-4"/>
          <w:szCs w:val="24"/>
          <w:lang w:val="en-US"/>
        </w:rPr>
        <w:t xml:space="preserve"> </w:t>
      </w:r>
      <w:r w:rsidRPr="006D74F1">
        <w:rPr>
          <w:szCs w:val="24"/>
          <w:lang w:val="en-US"/>
        </w:rPr>
        <w:t>or</w:t>
      </w:r>
      <w:r w:rsidRPr="006D74F1">
        <w:rPr>
          <w:spacing w:val="-2"/>
          <w:szCs w:val="24"/>
          <w:lang w:val="en-US"/>
        </w:rPr>
        <w:t xml:space="preserve"> </w:t>
      </w:r>
      <w:r w:rsidRPr="006D74F1">
        <w:rPr>
          <w:szCs w:val="24"/>
          <w:lang w:val="en-US"/>
        </w:rPr>
        <w:t>refusal</w:t>
      </w:r>
      <w:r w:rsidRPr="006D74F1">
        <w:rPr>
          <w:spacing w:val="-1"/>
          <w:szCs w:val="24"/>
          <w:lang w:val="en-US"/>
        </w:rPr>
        <w:t xml:space="preserve"> </w:t>
      </w:r>
      <w:r w:rsidRPr="006D74F1">
        <w:rPr>
          <w:szCs w:val="24"/>
          <w:lang w:val="en-US"/>
        </w:rPr>
        <w:t>to</w:t>
      </w:r>
      <w:r w:rsidRPr="006D74F1">
        <w:rPr>
          <w:spacing w:val="-1"/>
          <w:szCs w:val="24"/>
          <w:lang w:val="en-US"/>
        </w:rPr>
        <w:t xml:space="preserve"> </w:t>
      </w:r>
      <w:r w:rsidRPr="006D74F1">
        <w:rPr>
          <w:szCs w:val="24"/>
          <w:lang w:val="en-US"/>
        </w:rPr>
        <w:t>comply</w:t>
      </w:r>
      <w:r w:rsidRPr="006D74F1">
        <w:rPr>
          <w:spacing w:val="-6"/>
          <w:szCs w:val="24"/>
          <w:lang w:val="en-US"/>
        </w:rPr>
        <w:t xml:space="preserve"> </w:t>
      </w:r>
      <w:r w:rsidRPr="006D74F1">
        <w:rPr>
          <w:szCs w:val="24"/>
          <w:lang w:val="en-US"/>
        </w:rPr>
        <w:t>with a standard</w:t>
      </w:r>
      <w:r w:rsidRPr="006D74F1">
        <w:rPr>
          <w:spacing w:val="-2"/>
          <w:szCs w:val="24"/>
          <w:lang w:val="en-US"/>
        </w:rPr>
        <w:t xml:space="preserve"> </w:t>
      </w:r>
      <w:r w:rsidRPr="006D74F1">
        <w:rPr>
          <w:szCs w:val="24"/>
          <w:lang w:val="en-US"/>
        </w:rPr>
        <w:t>or</w:t>
      </w:r>
      <w:r w:rsidRPr="006D74F1">
        <w:rPr>
          <w:spacing w:val="-2"/>
          <w:szCs w:val="24"/>
          <w:lang w:val="en-US"/>
        </w:rPr>
        <w:t xml:space="preserve"> </w:t>
      </w:r>
      <w:r w:rsidRPr="006D74F1">
        <w:rPr>
          <w:szCs w:val="24"/>
          <w:lang w:val="en-US"/>
        </w:rPr>
        <w:t>a</w:t>
      </w:r>
      <w:r w:rsidRPr="006D74F1">
        <w:rPr>
          <w:spacing w:val="-2"/>
          <w:szCs w:val="24"/>
          <w:lang w:val="en-US"/>
        </w:rPr>
        <w:t xml:space="preserve"> </w:t>
      </w:r>
      <w:r w:rsidRPr="006D74F1">
        <w:rPr>
          <w:szCs w:val="24"/>
          <w:lang w:val="en-US"/>
        </w:rPr>
        <w:t>set of</w:t>
      </w:r>
      <w:r w:rsidRPr="006D74F1">
        <w:rPr>
          <w:spacing w:val="-2"/>
          <w:szCs w:val="24"/>
          <w:lang w:val="en-US"/>
        </w:rPr>
        <w:t xml:space="preserve"> </w:t>
      </w:r>
      <w:r w:rsidRPr="006D74F1">
        <w:rPr>
          <w:szCs w:val="24"/>
          <w:lang w:val="en-US"/>
        </w:rPr>
        <w:t>limits.</w:t>
      </w:r>
      <w:r w:rsidRPr="006D74F1">
        <w:rPr>
          <w:b/>
          <w:szCs w:val="24"/>
          <w:lang w:val="en-US"/>
        </w:rPr>
        <w:t xml:space="preserve"> </w:t>
      </w:r>
    </w:p>
    <w:p w14:paraId="54AB6F54" w14:textId="77777777" w:rsidR="00843A73" w:rsidRPr="006D74F1" w:rsidRDefault="00843A73" w:rsidP="00843A73">
      <w:pPr>
        <w:spacing w:after="240"/>
        <w:rPr>
          <w:szCs w:val="24"/>
          <w:lang w:val="en-US"/>
        </w:rPr>
      </w:pPr>
      <w:r w:rsidRPr="006D74F1">
        <w:rPr>
          <w:b/>
          <w:spacing w:val="-1"/>
          <w:szCs w:val="24"/>
          <w:lang w:val="en-US"/>
        </w:rPr>
        <w:t>Plasma</w:t>
      </w:r>
      <w:r w:rsidRPr="006D74F1">
        <w:rPr>
          <w:b/>
          <w:spacing w:val="-14"/>
          <w:szCs w:val="24"/>
          <w:lang w:val="en-US"/>
        </w:rPr>
        <w:t xml:space="preserve"> </w:t>
      </w:r>
      <w:r w:rsidRPr="006D74F1">
        <w:rPr>
          <w:b/>
          <w:szCs w:val="24"/>
          <w:lang w:val="en-US"/>
        </w:rPr>
        <w:t>Derived</w:t>
      </w:r>
      <w:r w:rsidRPr="006D74F1">
        <w:rPr>
          <w:b/>
          <w:spacing w:val="-14"/>
          <w:szCs w:val="24"/>
          <w:lang w:val="en-US"/>
        </w:rPr>
        <w:t xml:space="preserve"> </w:t>
      </w:r>
      <w:r w:rsidRPr="006D74F1">
        <w:rPr>
          <w:b/>
          <w:szCs w:val="24"/>
          <w:lang w:val="en-US"/>
        </w:rPr>
        <w:t>Medicinal</w:t>
      </w:r>
      <w:r w:rsidRPr="006D74F1">
        <w:rPr>
          <w:b/>
          <w:spacing w:val="-14"/>
          <w:szCs w:val="24"/>
          <w:lang w:val="en-US"/>
        </w:rPr>
        <w:t xml:space="preserve"> </w:t>
      </w:r>
      <w:r w:rsidRPr="006D74F1">
        <w:rPr>
          <w:b/>
          <w:szCs w:val="24"/>
          <w:lang w:val="en-US"/>
        </w:rPr>
        <w:t>Products</w:t>
      </w:r>
      <w:r w:rsidRPr="006D74F1">
        <w:rPr>
          <w:b/>
          <w:spacing w:val="-15"/>
          <w:szCs w:val="24"/>
          <w:lang w:val="en-US"/>
        </w:rPr>
        <w:t xml:space="preserve"> </w:t>
      </w:r>
      <w:r w:rsidRPr="006D74F1">
        <w:rPr>
          <w:b/>
          <w:szCs w:val="24"/>
          <w:lang w:val="en-US"/>
        </w:rPr>
        <w:t xml:space="preserve">(PDMPs): </w:t>
      </w:r>
      <w:r w:rsidRPr="006D74F1">
        <w:rPr>
          <w:bCs/>
          <w:szCs w:val="24"/>
          <w:lang w:val="en-US"/>
        </w:rPr>
        <w:t xml:space="preserve">also </w:t>
      </w:r>
      <w:r w:rsidRPr="006D74F1">
        <w:rPr>
          <w:szCs w:val="24"/>
          <w:lang w:val="en-US"/>
        </w:rPr>
        <w:t xml:space="preserve">termed plasma derivatives, plasma products, or fractionated plasma products, are </w:t>
      </w:r>
      <w:r w:rsidRPr="006D74F1">
        <w:rPr>
          <w:bCs/>
          <w:spacing w:val="-10"/>
          <w:szCs w:val="24"/>
          <w:lang w:val="en-US"/>
        </w:rPr>
        <w:t>a range</w:t>
      </w:r>
      <w:r w:rsidRPr="006D74F1">
        <w:rPr>
          <w:szCs w:val="24"/>
          <w:lang w:val="en-US"/>
        </w:rPr>
        <w:t xml:space="preserve"> of biological</w:t>
      </w:r>
      <w:r w:rsidRPr="006D74F1">
        <w:rPr>
          <w:spacing w:val="-14"/>
          <w:szCs w:val="24"/>
          <w:lang w:val="en-US"/>
        </w:rPr>
        <w:t xml:space="preserve"> </w:t>
      </w:r>
      <w:r w:rsidRPr="006D74F1">
        <w:rPr>
          <w:szCs w:val="24"/>
          <w:lang w:val="en-US"/>
        </w:rPr>
        <w:t>products</w:t>
      </w:r>
      <w:r w:rsidRPr="006D74F1">
        <w:rPr>
          <w:spacing w:val="-14"/>
          <w:szCs w:val="24"/>
          <w:lang w:val="en-US"/>
        </w:rPr>
        <w:t xml:space="preserve"> </w:t>
      </w:r>
      <w:r w:rsidRPr="006D74F1">
        <w:rPr>
          <w:szCs w:val="24"/>
          <w:lang w:val="en-US"/>
        </w:rPr>
        <w:t xml:space="preserve">obtained by the fractionation process of human plasma. Examples of these products include albumin, blood coagulation factors, protease inhibitors, anticoagulants, and immunoglobulins. </w:t>
      </w:r>
    </w:p>
    <w:p w14:paraId="4FDAC7ED" w14:textId="77777777" w:rsidR="00843A73" w:rsidRPr="006D74F1" w:rsidRDefault="00843A73" w:rsidP="00843A73">
      <w:pPr>
        <w:spacing w:after="240"/>
        <w:rPr>
          <w:szCs w:val="24"/>
          <w:lang w:val="en-US"/>
        </w:rPr>
      </w:pPr>
      <w:r w:rsidRPr="006D74F1">
        <w:rPr>
          <w:b/>
          <w:szCs w:val="24"/>
          <w:lang w:val="en-US"/>
        </w:rPr>
        <w:t>Responsible NRA/NCL</w:t>
      </w:r>
      <w:r w:rsidRPr="006D74F1">
        <w:rPr>
          <w:szCs w:val="24"/>
          <w:lang w:val="en-US"/>
        </w:rPr>
        <w:t>: The NRA/NCL is taking responsibility for regulatory oversight of a product with regard to the critical regulatory functions defined by WHO, including independent lot release. The responsible NRA/NCL is usually that of the country of manufacture unless specific agreements exist within defined territories, such as in the European Union, where the “country” of manufacture is the European Union and the activity of the responsible NRA/NCL is designated among member states.</w:t>
      </w:r>
    </w:p>
    <w:p w14:paraId="1734A3D8" w14:textId="77777777" w:rsidR="00843A73" w:rsidRPr="006D74F1" w:rsidRDefault="00843A73" w:rsidP="00843A73">
      <w:pPr>
        <w:spacing w:after="240"/>
        <w:rPr>
          <w:szCs w:val="24"/>
          <w:lang w:val="en-US"/>
        </w:rPr>
      </w:pPr>
      <w:r w:rsidRPr="006D74F1">
        <w:rPr>
          <w:b/>
          <w:szCs w:val="24"/>
          <w:lang w:val="en-US"/>
        </w:rPr>
        <w:t xml:space="preserve">Risk-Based Approach: </w:t>
      </w:r>
      <w:r w:rsidRPr="006D74F1">
        <w:rPr>
          <w:szCs w:val="24"/>
          <w:lang w:val="en-US"/>
        </w:rPr>
        <w:t>NRA reliance approach that considers factors, such as the type</w:t>
      </w:r>
      <w:r w:rsidRPr="006D74F1">
        <w:rPr>
          <w:spacing w:val="1"/>
          <w:szCs w:val="24"/>
          <w:lang w:val="en-US"/>
        </w:rPr>
        <w:t xml:space="preserve"> </w:t>
      </w:r>
      <w:r w:rsidRPr="006D74F1">
        <w:rPr>
          <w:szCs w:val="24"/>
          <w:lang w:val="en-US"/>
        </w:rPr>
        <w:t>and source of products evaluated, the level of resources and expertise available in the</w:t>
      </w:r>
      <w:r w:rsidRPr="006D74F1">
        <w:rPr>
          <w:spacing w:val="1"/>
          <w:szCs w:val="24"/>
          <w:lang w:val="en-US"/>
        </w:rPr>
        <w:t xml:space="preserve"> </w:t>
      </w:r>
      <w:r w:rsidRPr="006D74F1">
        <w:rPr>
          <w:szCs w:val="24"/>
          <w:lang w:val="en-US"/>
        </w:rPr>
        <w:t>NRA,</w:t>
      </w:r>
      <w:r w:rsidRPr="006D74F1">
        <w:rPr>
          <w:spacing w:val="-1"/>
          <w:szCs w:val="24"/>
          <w:lang w:val="en-US"/>
        </w:rPr>
        <w:t xml:space="preserve"> </w:t>
      </w:r>
      <w:r w:rsidRPr="006D74F1">
        <w:rPr>
          <w:szCs w:val="24"/>
          <w:lang w:val="en-US"/>
        </w:rPr>
        <w:t>the</w:t>
      </w:r>
      <w:r w:rsidRPr="006D74F1">
        <w:rPr>
          <w:spacing w:val="-1"/>
          <w:szCs w:val="24"/>
          <w:lang w:val="en-US"/>
        </w:rPr>
        <w:t xml:space="preserve"> </w:t>
      </w:r>
      <w:r w:rsidRPr="006D74F1">
        <w:rPr>
          <w:szCs w:val="24"/>
          <w:lang w:val="en-US"/>
        </w:rPr>
        <w:t>public health</w:t>
      </w:r>
      <w:r w:rsidRPr="006D74F1">
        <w:rPr>
          <w:spacing w:val="4"/>
          <w:szCs w:val="24"/>
          <w:lang w:val="en-US"/>
        </w:rPr>
        <w:t xml:space="preserve"> </w:t>
      </w:r>
      <w:r w:rsidRPr="006D74F1">
        <w:rPr>
          <w:szCs w:val="24"/>
          <w:lang w:val="en-US"/>
        </w:rPr>
        <w:t>needs and</w:t>
      </w:r>
      <w:r w:rsidRPr="006D74F1">
        <w:rPr>
          <w:spacing w:val="-1"/>
          <w:szCs w:val="24"/>
          <w:lang w:val="en-US"/>
        </w:rPr>
        <w:t xml:space="preserve"> </w:t>
      </w:r>
      <w:r w:rsidRPr="006D74F1">
        <w:rPr>
          <w:szCs w:val="24"/>
          <w:lang w:val="en-US"/>
        </w:rPr>
        <w:t>priorities</w:t>
      </w:r>
      <w:r w:rsidRPr="006D74F1">
        <w:rPr>
          <w:spacing w:val="-1"/>
          <w:szCs w:val="24"/>
          <w:lang w:val="en-US"/>
        </w:rPr>
        <w:t xml:space="preserve"> </w:t>
      </w:r>
      <w:r w:rsidRPr="006D74F1">
        <w:rPr>
          <w:szCs w:val="24"/>
          <w:lang w:val="en-US"/>
        </w:rPr>
        <w:t>of</w:t>
      </w:r>
      <w:r w:rsidRPr="006D74F1">
        <w:rPr>
          <w:spacing w:val="-1"/>
          <w:szCs w:val="24"/>
          <w:lang w:val="en-US"/>
        </w:rPr>
        <w:t xml:space="preserve"> </w:t>
      </w:r>
      <w:r w:rsidRPr="006D74F1">
        <w:rPr>
          <w:szCs w:val="24"/>
          <w:lang w:val="en-US"/>
        </w:rPr>
        <w:t>the</w:t>
      </w:r>
      <w:r w:rsidRPr="006D74F1">
        <w:rPr>
          <w:spacing w:val="-2"/>
          <w:szCs w:val="24"/>
          <w:lang w:val="en-US"/>
        </w:rPr>
        <w:t xml:space="preserve"> </w:t>
      </w:r>
      <w:r w:rsidRPr="006D74F1">
        <w:rPr>
          <w:szCs w:val="24"/>
          <w:lang w:val="en-US"/>
        </w:rPr>
        <w:t>country,</w:t>
      </w:r>
      <w:r w:rsidRPr="006D74F1">
        <w:rPr>
          <w:spacing w:val="1"/>
          <w:szCs w:val="24"/>
          <w:lang w:val="en-US"/>
        </w:rPr>
        <w:t xml:space="preserve"> </w:t>
      </w:r>
      <w:r w:rsidRPr="006D74F1">
        <w:rPr>
          <w:szCs w:val="24"/>
          <w:lang w:val="en-US"/>
        </w:rPr>
        <w:t>and opportunities for</w:t>
      </w:r>
      <w:r w:rsidRPr="006D74F1">
        <w:rPr>
          <w:spacing w:val="2"/>
          <w:szCs w:val="24"/>
          <w:lang w:val="en-US"/>
        </w:rPr>
        <w:t xml:space="preserve"> </w:t>
      </w:r>
      <w:r w:rsidRPr="006D74F1">
        <w:rPr>
          <w:szCs w:val="24"/>
          <w:lang w:val="en-US"/>
        </w:rPr>
        <w:t>reliance.</w:t>
      </w:r>
    </w:p>
    <w:p w14:paraId="597E59A7" w14:textId="77777777" w:rsidR="00843A73" w:rsidRPr="006D74F1" w:rsidRDefault="00843A73" w:rsidP="00843A73">
      <w:pPr>
        <w:spacing w:after="240"/>
        <w:rPr>
          <w:szCs w:val="24"/>
          <w:lang w:val="en-US"/>
        </w:rPr>
      </w:pPr>
      <w:r w:rsidRPr="006D74F1">
        <w:rPr>
          <w:rFonts w:ascii="Calibri" w:hAnsi="Calibri" w:cs="Calibri"/>
          <w:szCs w:val="24"/>
          <w:lang w:val="en-US"/>
        </w:rPr>
        <w:t>﻿</w:t>
      </w:r>
      <w:r w:rsidRPr="006D74F1">
        <w:rPr>
          <w:b/>
          <w:bCs/>
          <w:szCs w:val="24"/>
          <w:lang w:val="en-US"/>
        </w:rPr>
        <w:t>Self-procured biological product</w:t>
      </w:r>
      <w:r w:rsidRPr="006D74F1">
        <w:rPr>
          <w:szCs w:val="24"/>
          <w:lang w:val="en-US"/>
        </w:rPr>
        <w:t>: a biological product that is procured directly from a source outside the country without the intervention of WHO/United Nations procurement programmes.</w:t>
      </w:r>
    </w:p>
    <w:p w14:paraId="5F4240BF" w14:textId="77777777" w:rsidR="00843A73" w:rsidRPr="006D74F1" w:rsidRDefault="00843A73" w:rsidP="00843A73">
      <w:pPr>
        <w:spacing w:after="240"/>
        <w:rPr>
          <w:szCs w:val="24"/>
          <w:lang w:val="en-US"/>
        </w:rPr>
      </w:pPr>
      <w:r w:rsidRPr="006D74F1">
        <w:rPr>
          <w:b/>
          <w:szCs w:val="24"/>
          <w:lang w:val="en-US"/>
        </w:rPr>
        <w:t>Specifications</w:t>
      </w:r>
      <w:r w:rsidRPr="006D74F1">
        <w:rPr>
          <w:szCs w:val="24"/>
          <w:lang w:val="en-US"/>
        </w:rPr>
        <w:t>: A list of tests, references to analytical procedures, and appropriate acceptance criteria, which are numerical limits, ranges, or other criteria for the tests described in the marketing authorization dossier. They establish a set of criteria to which an active substance, a bulk, or a finished product should conform to be considered acceptable for its intended use. Specifications are critical quality standards proposed and justified by the manufacturer and approved by the regulatory authorities.</w:t>
      </w:r>
    </w:p>
    <w:p w14:paraId="0BBABA81" w14:textId="77777777" w:rsidR="00843A73" w:rsidRPr="006D74F1" w:rsidRDefault="00843A73" w:rsidP="00843A73">
      <w:pPr>
        <w:spacing w:after="240"/>
        <w:rPr>
          <w:szCs w:val="24"/>
          <w:lang w:val="en-US"/>
        </w:rPr>
      </w:pPr>
      <w:r w:rsidRPr="006D74F1">
        <w:rPr>
          <w:b/>
          <w:szCs w:val="24"/>
          <w:lang w:val="en-US"/>
        </w:rPr>
        <w:t>Vaccine:</w:t>
      </w:r>
      <w:r w:rsidRPr="006D74F1">
        <w:rPr>
          <w:szCs w:val="24"/>
          <w:lang w:val="en-US"/>
        </w:rPr>
        <w:t xml:space="preserve"> A biological preparation intended to induce or boost a specific and active immunity in humans against a particular disease. In addition to the antigen, it may contain multiple components (excipients), and each component may have unique safety implications.</w:t>
      </w:r>
    </w:p>
    <w:p w14:paraId="1A6F538E" w14:textId="77777777" w:rsidR="00F605D0" w:rsidRDefault="00F605D0" w:rsidP="00346E21">
      <w:pPr>
        <w:spacing w:line="259" w:lineRule="auto"/>
        <w:jc w:val="left"/>
        <w:rPr>
          <w:rFonts w:eastAsia="Times New Roman"/>
          <w:b/>
          <w:bCs/>
          <w:caps/>
          <w:kern w:val="32"/>
          <w:szCs w:val="32"/>
        </w:rPr>
      </w:pPr>
      <w:r>
        <w:br w:type="page"/>
      </w:r>
    </w:p>
    <w:p w14:paraId="3BE53CF6" w14:textId="68727788" w:rsidR="00402F4A" w:rsidRPr="00C117EE" w:rsidRDefault="007269E0" w:rsidP="00B51117">
      <w:pPr>
        <w:pStyle w:val="Heading1"/>
      </w:pPr>
      <w:bookmarkStart w:id="10" w:name="_Toc214278784"/>
      <w:r>
        <w:lastRenderedPageBreak/>
        <w:t>chapter I</w:t>
      </w:r>
      <w:r w:rsidR="00646518">
        <w:t>.</w:t>
      </w:r>
      <w:r>
        <w:t xml:space="preserve"> </w:t>
      </w:r>
      <w:r w:rsidR="00402F4A" w:rsidRPr="00C117EE">
        <w:t>INTRODUCTION</w:t>
      </w:r>
      <w:bookmarkEnd w:id="10"/>
    </w:p>
    <w:p w14:paraId="6460830E" w14:textId="77777777" w:rsidR="00402F4A" w:rsidRDefault="00402F4A" w:rsidP="00346E21"/>
    <w:p w14:paraId="4451E9E3" w14:textId="7E523648" w:rsidR="0041706E" w:rsidRPr="006D74F1" w:rsidRDefault="0041706E" w:rsidP="0041706E">
      <w:pPr>
        <w:spacing w:after="240"/>
        <w:rPr>
          <w:lang w:val="en-US"/>
        </w:rPr>
      </w:pPr>
      <w:r w:rsidRPr="006D74F1">
        <w:rPr>
          <w:lang w:val="en-US"/>
        </w:rPr>
        <w:t>The “</w:t>
      </w:r>
      <w:r w:rsidRPr="006D74F1">
        <w:rPr>
          <w:i/>
          <w:iCs/>
          <w:lang w:val="en-US"/>
        </w:rPr>
        <w:t xml:space="preserve">Guidelines for Lot Release of Vaccines and other Biological Products” </w:t>
      </w:r>
      <w:r w:rsidRPr="006D74F1">
        <w:rPr>
          <w:lang w:val="en-US"/>
        </w:rPr>
        <w:t xml:space="preserve">are intended to serve as a guide for requirements and procedures for lot release of biological products. They are issued within the framework of the Rwanda FDA Regulations Governing the Lot Release of Vaccines and other Biological Products LSD/VBT/TRG/001 Version </w:t>
      </w:r>
      <w:r w:rsidR="00CD1955">
        <w:rPr>
          <w:lang w:val="en-US"/>
        </w:rPr>
        <w:t>2</w:t>
      </w:r>
      <w:r w:rsidRPr="006D74F1">
        <w:rPr>
          <w:spacing w:val="1"/>
          <w:lang w:val="en-US"/>
        </w:rPr>
        <w:t>.</w:t>
      </w:r>
    </w:p>
    <w:p w14:paraId="158674D8" w14:textId="13F8F55D" w:rsidR="0041706E" w:rsidRPr="006D74F1" w:rsidRDefault="0041706E" w:rsidP="0041706E">
      <w:pPr>
        <w:spacing w:after="240"/>
        <w:rPr>
          <w:lang w:val="en-US"/>
        </w:rPr>
      </w:pPr>
      <w:r w:rsidRPr="006D74F1">
        <w:rPr>
          <w:lang w:val="en-US"/>
        </w:rPr>
        <w:t xml:space="preserve">Biological products form a diverse group of medicines which includes vaccines, growth factors, immune modulators, monoclonal antibodies, as well as </w:t>
      </w:r>
      <w:r w:rsidR="005122DC">
        <w:rPr>
          <w:lang w:val="en-US"/>
        </w:rPr>
        <w:t>p</w:t>
      </w:r>
      <w:r w:rsidRPr="006D74F1">
        <w:rPr>
          <w:lang w:val="en-US"/>
        </w:rPr>
        <w:t>lasma-</w:t>
      </w:r>
      <w:r w:rsidR="005122DC">
        <w:rPr>
          <w:lang w:val="en-US"/>
        </w:rPr>
        <w:t>d</w:t>
      </w:r>
      <w:r w:rsidRPr="006D74F1">
        <w:rPr>
          <w:lang w:val="en-US"/>
        </w:rPr>
        <w:t xml:space="preserve">erived </w:t>
      </w:r>
      <w:r w:rsidR="005122DC">
        <w:rPr>
          <w:lang w:val="en-US"/>
        </w:rPr>
        <w:t>m</w:t>
      </w:r>
      <w:r w:rsidRPr="006D74F1">
        <w:rPr>
          <w:lang w:val="en-US"/>
        </w:rPr>
        <w:t xml:space="preserve">edicinal </w:t>
      </w:r>
      <w:r w:rsidR="005122DC">
        <w:rPr>
          <w:lang w:val="en-US"/>
        </w:rPr>
        <w:t>p</w:t>
      </w:r>
      <w:r w:rsidRPr="006D74F1">
        <w:rPr>
          <w:lang w:val="en-US"/>
        </w:rPr>
        <w:t xml:space="preserve">roducts (PDMPs). Unlike chemically synthesized drugs, biological products are manufactured from biological sources. </w:t>
      </w:r>
    </w:p>
    <w:p w14:paraId="623D51F7" w14:textId="77777777" w:rsidR="0041706E" w:rsidRPr="006D74F1" w:rsidRDefault="0041706E" w:rsidP="0041706E">
      <w:pPr>
        <w:spacing w:after="240"/>
        <w:rPr>
          <w:lang w:val="en-US"/>
        </w:rPr>
      </w:pPr>
      <w:r w:rsidRPr="006D74F1">
        <w:rPr>
          <w:lang w:val="en-US"/>
        </w:rPr>
        <w:t xml:space="preserve">Vaccines are used mainly in the prophylaxis and are largely used in a healthy population. Problems regarding vaccine quality have a direct impact on the public acceptance of immunization programs, thus potentially compromising public health strategies. Consequently, it is essential to ensure the consistent quality of each lot before it is released onto the market. </w:t>
      </w:r>
    </w:p>
    <w:p w14:paraId="657E6637" w14:textId="6BA33013" w:rsidR="0041706E" w:rsidRPr="006D74F1" w:rsidRDefault="0041706E" w:rsidP="0041706E">
      <w:pPr>
        <w:spacing w:after="240"/>
        <w:rPr>
          <w:lang w:val="en-US"/>
        </w:rPr>
      </w:pPr>
      <w:r w:rsidRPr="006D74F1">
        <w:rPr>
          <w:lang w:val="en-US"/>
        </w:rPr>
        <w:t>Plasma-</w:t>
      </w:r>
      <w:r w:rsidR="005122DC">
        <w:rPr>
          <w:lang w:val="en-US"/>
        </w:rPr>
        <w:t>d</w:t>
      </w:r>
      <w:r w:rsidRPr="006D74F1">
        <w:rPr>
          <w:lang w:val="en-US"/>
        </w:rPr>
        <w:t xml:space="preserve">erived </w:t>
      </w:r>
      <w:r w:rsidR="005122DC">
        <w:rPr>
          <w:lang w:val="en-US"/>
        </w:rPr>
        <w:t>m</w:t>
      </w:r>
      <w:r w:rsidRPr="006D74F1">
        <w:rPr>
          <w:lang w:val="en-US"/>
        </w:rPr>
        <w:t xml:space="preserve">edicinal </w:t>
      </w:r>
      <w:r w:rsidR="005122DC">
        <w:rPr>
          <w:lang w:val="en-US"/>
        </w:rPr>
        <w:t>p</w:t>
      </w:r>
      <w:r w:rsidRPr="006D74F1">
        <w:rPr>
          <w:lang w:val="en-US"/>
        </w:rPr>
        <w:t xml:space="preserve">roducts (PDMPs) are prepared from human plasma and include products such as albumin, coagulation factors and immunoglobulins, which are </w:t>
      </w:r>
      <w:r w:rsidR="005821C4" w:rsidRPr="006D74F1">
        <w:rPr>
          <w:lang w:val="en-US"/>
        </w:rPr>
        <w:t>lifesaving</w:t>
      </w:r>
      <w:r w:rsidRPr="006D74F1">
        <w:rPr>
          <w:lang w:val="en-US"/>
        </w:rPr>
        <w:t xml:space="preserve"> for several chronic and acute life-threatening diseases. They are complex in nature</w:t>
      </w:r>
      <w:r w:rsidR="005821C4">
        <w:rPr>
          <w:lang w:val="en-US"/>
        </w:rPr>
        <w:t>,</w:t>
      </w:r>
      <w:r w:rsidRPr="006D74F1">
        <w:rPr>
          <w:lang w:val="en-US"/>
        </w:rPr>
        <w:t xml:space="preserve"> and their quality and safety rely heavily on source materials as well as subsequent manufacturing processes</w:t>
      </w:r>
      <w:r w:rsidR="005821C4">
        <w:rPr>
          <w:lang w:val="en-US"/>
        </w:rPr>
        <w:t>,</w:t>
      </w:r>
      <w:r w:rsidRPr="006D74F1">
        <w:rPr>
          <w:lang w:val="en-US"/>
        </w:rPr>
        <w:t xml:space="preserve"> including infectious marker testing and viral removal and inactivation. </w:t>
      </w:r>
    </w:p>
    <w:p w14:paraId="3D2444FD" w14:textId="77777777" w:rsidR="0041706E" w:rsidRPr="006D74F1" w:rsidRDefault="0041706E" w:rsidP="0041706E">
      <w:pPr>
        <w:spacing w:after="240"/>
        <w:rPr>
          <w:lang w:val="en-US"/>
        </w:rPr>
      </w:pPr>
      <w:r w:rsidRPr="006D74F1">
        <w:rPr>
          <w:rFonts w:ascii="Calibri" w:hAnsi="Calibri" w:cs="Calibri"/>
          <w:lang w:val="en-US"/>
        </w:rPr>
        <w:t>﻿</w:t>
      </w:r>
      <w:r w:rsidRPr="006D74F1">
        <w:rPr>
          <w:lang w:val="en-US"/>
        </w:rPr>
        <w:t xml:space="preserve">Furthermore, biological products and many of the tests applied to them have an inherent potential variability. Therefore, an independent review of critical data from each lot is essential to ensure the consistent quality of each manufactured lot. </w:t>
      </w:r>
    </w:p>
    <w:p w14:paraId="3377852A" w14:textId="1762C4F1" w:rsidR="0041706E" w:rsidRPr="006D74F1" w:rsidRDefault="0041706E" w:rsidP="0041706E">
      <w:pPr>
        <w:spacing w:after="240"/>
        <w:rPr>
          <w:lang w:val="en-US"/>
        </w:rPr>
      </w:pPr>
      <w:r w:rsidRPr="006D74F1">
        <w:rPr>
          <w:lang w:val="en-US"/>
        </w:rPr>
        <w:t>The lot release of biological products is a part of the regulation of biological products and involves the independent assessment of each lot of a licensed biological product before it is released for use. The World Health Organization (WHO) provides recommendations and strategies for the lot release of biological products by the National Regulatory Authorities (NRAs) or National Control Laboratories (NCLs) of producing and procuring countries. According to the WHO Guidelines for independent lot release of vaccines by regulatory authorities, current approaches to conducting lot release include review of the lot summary protocol only, review of the lot summary protocol with independent testing, and recognition/acceptance of lot release certificates from the responsible NRA/NCL. These approaches are not mutually exclusive and may be product</w:t>
      </w:r>
      <w:r w:rsidR="005821C4">
        <w:rPr>
          <w:lang w:val="en-US"/>
        </w:rPr>
        <w:t>-</w:t>
      </w:r>
      <w:r w:rsidRPr="006D74F1">
        <w:rPr>
          <w:lang w:val="en-US"/>
        </w:rPr>
        <w:t xml:space="preserve">specific. </w:t>
      </w:r>
    </w:p>
    <w:p w14:paraId="4CA7933B" w14:textId="33455CEA" w:rsidR="00402F4A" w:rsidRDefault="00402F4A" w:rsidP="00B51117">
      <w:pPr>
        <w:pStyle w:val="Heading1"/>
      </w:pPr>
      <w:bookmarkStart w:id="11" w:name="_Toc214278785"/>
      <w:r w:rsidRPr="00C117EE">
        <w:t>SCOPE</w:t>
      </w:r>
      <w:bookmarkEnd w:id="11"/>
    </w:p>
    <w:p w14:paraId="070A3ECC" w14:textId="77777777" w:rsidR="001C58DD" w:rsidRPr="006458A7" w:rsidRDefault="001C58DD" w:rsidP="00B51117"/>
    <w:p w14:paraId="040D78AF" w14:textId="3E3DAD25" w:rsidR="00FA752C" w:rsidRDefault="0041706E" w:rsidP="00C117EE">
      <w:pPr>
        <w:spacing w:after="240"/>
      </w:pPr>
      <w:r w:rsidRPr="006D74F1">
        <w:rPr>
          <w:szCs w:val="24"/>
          <w:lang w:val="en-US"/>
        </w:rPr>
        <w:t>These guidelines apply to vaccines and Plasma-Derived Medicinal Products (PDMPs) or animal-derived anti-sera, anti-venoms, anti-rabies, etc., whether locally manufactured or imported, registered for human and animal use</w:t>
      </w:r>
      <w:r w:rsidRPr="006D74F1">
        <w:rPr>
          <w:spacing w:val="1"/>
          <w:szCs w:val="24"/>
          <w:lang w:val="en-US"/>
        </w:rPr>
        <w:t>.</w:t>
      </w:r>
      <w:r w:rsidRPr="006D74F1">
        <w:rPr>
          <w:szCs w:val="24"/>
          <w:lang w:val="en-US"/>
        </w:rPr>
        <w:t xml:space="preserve"> The</w:t>
      </w:r>
      <w:r w:rsidRPr="006D74F1">
        <w:rPr>
          <w:spacing w:val="-6"/>
          <w:szCs w:val="24"/>
          <w:lang w:val="en-US"/>
        </w:rPr>
        <w:t xml:space="preserve"> </w:t>
      </w:r>
      <w:r w:rsidRPr="006D74F1">
        <w:rPr>
          <w:szCs w:val="24"/>
          <w:lang w:val="en-US"/>
        </w:rPr>
        <w:t>document</w:t>
      </w:r>
      <w:r w:rsidRPr="006D74F1">
        <w:rPr>
          <w:spacing w:val="-9"/>
          <w:szCs w:val="24"/>
          <w:lang w:val="en-US"/>
        </w:rPr>
        <w:t xml:space="preserve"> </w:t>
      </w:r>
      <w:r w:rsidRPr="006D74F1">
        <w:rPr>
          <w:szCs w:val="24"/>
          <w:lang w:val="en-US"/>
        </w:rPr>
        <w:t>is</w:t>
      </w:r>
      <w:r w:rsidRPr="006D74F1">
        <w:rPr>
          <w:spacing w:val="-6"/>
          <w:szCs w:val="24"/>
          <w:lang w:val="en-US"/>
        </w:rPr>
        <w:t xml:space="preserve"> </w:t>
      </w:r>
      <w:r w:rsidRPr="006D74F1">
        <w:rPr>
          <w:szCs w:val="24"/>
          <w:lang w:val="en-US"/>
        </w:rPr>
        <w:t>intended</w:t>
      </w:r>
      <w:r w:rsidRPr="006D74F1">
        <w:rPr>
          <w:spacing w:val="-7"/>
          <w:szCs w:val="24"/>
          <w:lang w:val="en-US"/>
        </w:rPr>
        <w:t xml:space="preserve"> </w:t>
      </w:r>
      <w:r w:rsidRPr="006D74F1">
        <w:rPr>
          <w:szCs w:val="24"/>
          <w:lang w:val="en-US"/>
        </w:rPr>
        <w:t>to</w:t>
      </w:r>
      <w:r w:rsidRPr="006D74F1">
        <w:rPr>
          <w:spacing w:val="-6"/>
          <w:szCs w:val="24"/>
          <w:lang w:val="en-US"/>
        </w:rPr>
        <w:t xml:space="preserve"> </w:t>
      </w:r>
      <w:r w:rsidR="005821C4">
        <w:rPr>
          <w:spacing w:val="-6"/>
          <w:szCs w:val="24"/>
          <w:lang w:val="en-US"/>
        </w:rPr>
        <w:t>guide</w:t>
      </w:r>
      <w:r w:rsidRPr="006D74F1">
        <w:rPr>
          <w:spacing w:val="-1"/>
          <w:szCs w:val="24"/>
          <w:lang w:val="en-US"/>
        </w:rPr>
        <w:t xml:space="preserve"> </w:t>
      </w:r>
      <w:r w:rsidRPr="006D74F1">
        <w:rPr>
          <w:bCs/>
          <w:szCs w:val="24"/>
          <w:lang w:val="en-US"/>
        </w:rPr>
        <w:t>local manufacturers,</w:t>
      </w:r>
      <w:r w:rsidRPr="006D74F1">
        <w:rPr>
          <w:szCs w:val="24"/>
          <w:lang w:val="en-US"/>
        </w:rPr>
        <w:t xml:space="preserve"> MAHs</w:t>
      </w:r>
      <w:r w:rsidRPr="006D74F1">
        <w:rPr>
          <w:b/>
          <w:szCs w:val="24"/>
          <w:lang w:val="en-US"/>
        </w:rPr>
        <w:t>,</w:t>
      </w:r>
      <w:r w:rsidRPr="006D74F1">
        <w:rPr>
          <w:spacing w:val="-8"/>
          <w:szCs w:val="24"/>
          <w:lang w:val="en-US"/>
        </w:rPr>
        <w:t xml:space="preserve"> and suppliers of human and animal vaccines and PDMPs regulated by the Rwanda FDA lot release </w:t>
      </w:r>
      <w:r w:rsidRPr="006D74F1">
        <w:rPr>
          <w:spacing w:val="-8"/>
          <w:szCs w:val="24"/>
          <w:lang w:val="en-US"/>
        </w:rPr>
        <w:lastRenderedPageBreak/>
        <w:t xml:space="preserve">process. </w:t>
      </w:r>
      <w:r w:rsidRPr="006D74F1">
        <w:rPr>
          <w:szCs w:val="24"/>
          <w:lang w:val="en-US"/>
        </w:rPr>
        <w:t>It may also be relevant to public health entities, such as a national immunization programme.</w:t>
      </w:r>
      <w:bookmarkStart w:id="12" w:name="_Toc136531450"/>
      <w:bookmarkStart w:id="13" w:name="_Toc136017044"/>
      <w:bookmarkStart w:id="14" w:name="_Toc136017798"/>
    </w:p>
    <w:p w14:paraId="32472ACE" w14:textId="0D8984B1" w:rsidR="00A94762" w:rsidRPr="00B51117" w:rsidRDefault="00646518" w:rsidP="00B51117">
      <w:pPr>
        <w:spacing w:after="240"/>
        <w:rPr>
          <w:b/>
          <w:lang w:val="en-US"/>
        </w:rPr>
      </w:pPr>
      <w:bookmarkStart w:id="15" w:name="_Toc214278786"/>
      <w:r>
        <w:rPr>
          <w:rStyle w:val="Heading1Char"/>
          <w:rFonts w:eastAsia="Calibri"/>
        </w:rPr>
        <w:t xml:space="preserve">CHAPTER II. </w:t>
      </w:r>
      <w:r w:rsidR="00A94762" w:rsidRPr="00B51117">
        <w:rPr>
          <w:rStyle w:val="Heading1Char"/>
          <w:rFonts w:eastAsia="Calibri"/>
        </w:rPr>
        <w:t>PROCEDURES FOR LOT RELEASE</w:t>
      </w:r>
      <w:bookmarkEnd w:id="12"/>
      <w:bookmarkEnd w:id="15"/>
      <w:r w:rsidR="00A94762" w:rsidRPr="00B51117">
        <w:rPr>
          <w:b/>
          <w:lang w:val="en-US"/>
        </w:rPr>
        <w:t xml:space="preserve"> </w:t>
      </w:r>
      <w:bookmarkStart w:id="16" w:name="_TOC_250001"/>
      <w:bookmarkStart w:id="17" w:name="_bookmark2"/>
      <w:bookmarkEnd w:id="13"/>
      <w:bookmarkEnd w:id="14"/>
      <w:bookmarkEnd w:id="16"/>
      <w:bookmarkEnd w:id="17"/>
    </w:p>
    <w:p w14:paraId="6F41F07B" w14:textId="77777777" w:rsidR="00A94762" w:rsidRPr="006D74F1" w:rsidRDefault="00A94762" w:rsidP="00A94762">
      <w:pPr>
        <w:spacing w:after="240"/>
        <w:rPr>
          <w:szCs w:val="24"/>
          <w:lang w:val="en-US"/>
        </w:rPr>
      </w:pPr>
      <w:r w:rsidRPr="006D74F1">
        <w:rPr>
          <w:szCs w:val="24"/>
          <w:lang w:val="en-US"/>
        </w:rPr>
        <w:t>These guidelines are largely based on the recommendation</w:t>
      </w:r>
      <w:r w:rsidRPr="006D74F1">
        <w:rPr>
          <w:bCs/>
          <w:szCs w:val="24"/>
          <w:lang w:val="en-US"/>
        </w:rPr>
        <w:t>s</w:t>
      </w:r>
      <w:r w:rsidRPr="006D74F1">
        <w:rPr>
          <w:szCs w:val="24"/>
          <w:lang w:val="en-US"/>
        </w:rPr>
        <w:t xml:space="preserve"> outlined in WHO’s guidelines for independent lot release of vaccines by regulatory authorities.  </w:t>
      </w:r>
    </w:p>
    <w:p w14:paraId="4FB3A21B" w14:textId="77777777" w:rsidR="00A94762" w:rsidRPr="006D74F1" w:rsidRDefault="00A94762" w:rsidP="00A94762">
      <w:pPr>
        <w:spacing w:after="240"/>
        <w:rPr>
          <w:szCs w:val="24"/>
          <w:lang w:val="en-US"/>
        </w:rPr>
      </w:pPr>
      <w:r w:rsidRPr="006D74F1">
        <w:rPr>
          <w:szCs w:val="24"/>
          <w:lang w:val="en-US"/>
        </w:rPr>
        <w:t xml:space="preserve">Rwanda FDA is responsible for deciding on an appropriate strategy for each vaccine lot release, taking into consideration the nature of the vaccine, the post-marketing experience (including production history and safety profile), and the availability of other independent evidence of product quality. </w:t>
      </w:r>
    </w:p>
    <w:p w14:paraId="46310FD2" w14:textId="77777777" w:rsidR="00646518" w:rsidRDefault="00A94762" w:rsidP="006168D2">
      <w:pPr>
        <w:spacing w:after="240"/>
        <w:rPr>
          <w:szCs w:val="24"/>
          <w:lang w:val="en-US"/>
        </w:rPr>
      </w:pPr>
      <w:r w:rsidRPr="006D74F1">
        <w:rPr>
          <w:szCs w:val="24"/>
          <w:lang w:val="en-US"/>
        </w:rPr>
        <w:t>It is also the responsibility of the manufacturers, MAHs, or suppliers to follow the procedures described in these guidelines while submitting the request for lot release of already registered biological products.</w:t>
      </w:r>
      <w:bookmarkStart w:id="18" w:name="_Toc136017045"/>
      <w:bookmarkStart w:id="19" w:name="_Toc136017799"/>
      <w:bookmarkStart w:id="20" w:name="_Toc136531451"/>
      <w:bookmarkStart w:id="21" w:name="_Toc204174398"/>
      <w:bookmarkStart w:id="22" w:name="_Toc204174505"/>
    </w:p>
    <w:p w14:paraId="309BB108" w14:textId="7066B079" w:rsidR="006168D2" w:rsidRPr="00FA752C" w:rsidRDefault="00646518" w:rsidP="006168D2">
      <w:pPr>
        <w:spacing w:after="240"/>
        <w:rPr>
          <w:b/>
          <w:szCs w:val="24"/>
          <w:lang w:val="en-US"/>
        </w:rPr>
      </w:pPr>
      <w:r>
        <w:rPr>
          <w:b/>
          <w:lang w:val="en-US"/>
        </w:rPr>
        <w:t xml:space="preserve">II.1. </w:t>
      </w:r>
      <w:r w:rsidR="006168D2">
        <w:rPr>
          <w:b/>
          <w:lang w:val="en-US"/>
        </w:rPr>
        <w:t>G</w:t>
      </w:r>
      <w:r w:rsidR="00804E35">
        <w:rPr>
          <w:b/>
          <w:lang w:val="en-US"/>
        </w:rPr>
        <w:t>eneral considerations</w:t>
      </w:r>
    </w:p>
    <w:bookmarkEnd w:id="18"/>
    <w:bookmarkEnd w:id="19"/>
    <w:bookmarkEnd w:id="20"/>
    <w:bookmarkEnd w:id="21"/>
    <w:bookmarkEnd w:id="22"/>
    <w:p w14:paraId="3C47FA89" w14:textId="338E4A1B" w:rsidR="00A94762" w:rsidRPr="006D74F1" w:rsidRDefault="00A94762" w:rsidP="00A94762">
      <w:pPr>
        <w:spacing w:after="240"/>
        <w:rPr>
          <w:szCs w:val="24"/>
          <w:lang w:val="en-US"/>
        </w:rPr>
      </w:pPr>
      <w:r w:rsidRPr="006D74F1">
        <w:rPr>
          <w:rFonts w:ascii="Calibri" w:hAnsi="Calibri" w:cs="Calibri"/>
          <w:szCs w:val="24"/>
          <w:lang w:val="en-US"/>
        </w:rPr>
        <w:t>﻿</w:t>
      </w:r>
      <w:r w:rsidRPr="006D74F1">
        <w:rPr>
          <w:szCs w:val="24"/>
          <w:lang w:val="en-US"/>
        </w:rPr>
        <w:t xml:space="preserve">Rwanda FDA takes responsibility for the regulatory oversight of the quality of biological products manufactured and/or authorized in Rwanda, either for domestic use or for export. Its laboratory initially tests the vaccines or any concerned biological products, in addition to carrying out a critical review of the summary protocols. </w:t>
      </w:r>
    </w:p>
    <w:p w14:paraId="3063284C" w14:textId="77777777" w:rsidR="00A94762" w:rsidRPr="006D74F1" w:rsidRDefault="00A94762" w:rsidP="00A94762">
      <w:pPr>
        <w:spacing w:after="240"/>
        <w:rPr>
          <w:szCs w:val="24"/>
          <w:lang w:val="en-US"/>
        </w:rPr>
      </w:pPr>
      <w:r w:rsidRPr="006D74F1">
        <w:rPr>
          <w:szCs w:val="24"/>
          <w:lang w:val="en-US"/>
        </w:rPr>
        <w:t>After confirmation of the consistency of the quality through testing the chosen parameters, the release of further lots involves the testing of all product-specific predetermined attributes or selected testing or no testing, depending on the nature of the product and established experience.</w:t>
      </w:r>
    </w:p>
    <w:p w14:paraId="670DACDF" w14:textId="77777777" w:rsidR="00A94762" w:rsidRPr="006D74F1" w:rsidRDefault="00A94762" w:rsidP="00A94762">
      <w:pPr>
        <w:spacing w:after="240"/>
        <w:rPr>
          <w:szCs w:val="24"/>
          <w:lang w:val="en-US"/>
        </w:rPr>
      </w:pPr>
      <w:r w:rsidRPr="006D74F1">
        <w:rPr>
          <w:rFonts w:ascii="Calibri" w:hAnsi="Calibri" w:cs="Calibri"/>
          <w:szCs w:val="24"/>
          <w:lang w:val="en-US"/>
        </w:rPr>
        <w:t>﻿</w:t>
      </w:r>
      <w:r w:rsidRPr="006D74F1">
        <w:rPr>
          <w:szCs w:val="24"/>
          <w:lang w:val="en-US"/>
        </w:rPr>
        <w:t>Rwanda FDA laboratory considers reviewing the lot summary protocol as a minimum for self-procured biological products. Independent tests may be considered as well, depending on the production</w:t>
      </w:r>
      <w:r w:rsidRPr="006D74F1" w:rsidDel="00CE76BE">
        <w:rPr>
          <w:szCs w:val="24"/>
          <w:lang w:val="en-US"/>
        </w:rPr>
        <w:t xml:space="preserve"> </w:t>
      </w:r>
      <w:r w:rsidRPr="006D74F1">
        <w:rPr>
          <w:szCs w:val="24"/>
          <w:lang w:val="en-US"/>
        </w:rPr>
        <w:t xml:space="preserve">records and the nature of the product. Recognition/ acceptance of lot release certificates from the NRA/NCL of the country where the biological product is manufactured, or from another competent NRA/NCL, will also be considered as an alternative. </w:t>
      </w:r>
    </w:p>
    <w:p w14:paraId="56D6B646" w14:textId="77777777" w:rsidR="007F7ED6" w:rsidRDefault="00A94762" w:rsidP="007F7ED6">
      <w:pPr>
        <w:spacing w:after="240"/>
        <w:rPr>
          <w:szCs w:val="24"/>
          <w:lang w:val="en-US"/>
        </w:rPr>
      </w:pPr>
      <w:r w:rsidRPr="006D74F1">
        <w:rPr>
          <w:szCs w:val="24"/>
          <w:lang w:val="en-US"/>
        </w:rPr>
        <w:t xml:space="preserve">For biological products supplied through United Nations agencies, further release by Rwanda FDA may not be required because such products are prequalified by WHO and released by the responsible NRA/NCL. </w:t>
      </w:r>
      <w:bookmarkStart w:id="23" w:name="_Toc136017046"/>
      <w:bookmarkStart w:id="24" w:name="_Toc136017800"/>
      <w:bookmarkStart w:id="25" w:name="_Toc136531452"/>
    </w:p>
    <w:p w14:paraId="2FFFCF08" w14:textId="456D4FE0" w:rsidR="00A94762" w:rsidRPr="00120D1B" w:rsidRDefault="006168D2" w:rsidP="00120D1B">
      <w:pPr>
        <w:spacing w:after="240"/>
        <w:rPr>
          <w:b/>
          <w:lang w:val="en-US"/>
        </w:rPr>
      </w:pPr>
      <w:bookmarkStart w:id="26" w:name="_Toc204174399"/>
      <w:bookmarkStart w:id="27" w:name="_Toc204174506"/>
      <w:bookmarkStart w:id="28" w:name="_Toc214278787"/>
      <w:r w:rsidRPr="00120D1B">
        <w:rPr>
          <w:b/>
          <w:lang w:val="en-US"/>
        </w:rPr>
        <w:t>II</w:t>
      </w:r>
      <w:r w:rsidR="007F7ED6" w:rsidRPr="00120D1B">
        <w:rPr>
          <w:b/>
          <w:lang w:val="en-US"/>
        </w:rPr>
        <w:t>.</w:t>
      </w:r>
      <w:r w:rsidR="009D3549" w:rsidRPr="00120D1B">
        <w:rPr>
          <w:b/>
          <w:lang w:val="en-US"/>
        </w:rPr>
        <w:t>2</w:t>
      </w:r>
      <w:r w:rsidR="00120D1B">
        <w:rPr>
          <w:b/>
          <w:lang w:val="en-US"/>
        </w:rPr>
        <w:t>.</w:t>
      </w:r>
      <w:r w:rsidR="007F7ED6" w:rsidRPr="00120D1B">
        <w:rPr>
          <w:b/>
          <w:lang w:val="en-US"/>
        </w:rPr>
        <w:t xml:space="preserve"> </w:t>
      </w:r>
      <w:r w:rsidR="00013751" w:rsidRPr="00120D1B">
        <w:rPr>
          <w:b/>
          <w:lang w:val="en-US"/>
        </w:rPr>
        <w:t>Lot release pathways</w:t>
      </w:r>
      <w:bookmarkEnd w:id="23"/>
      <w:bookmarkEnd w:id="24"/>
      <w:bookmarkEnd w:id="25"/>
      <w:bookmarkEnd w:id="26"/>
      <w:bookmarkEnd w:id="27"/>
      <w:bookmarkEnd w:id="28"/>
      <w:r w:rsidR="00013751" w:rsidRPr="00120D1B">
        <w:rPr>
          <w:b/>
          <w:lang w:val="en-US"/>
        </w:rPr>
        <w:t xml:space="preserve"> </w:t>
      </w:r>
    </w:p>
    <w:p w14:paraId="03B62C58" w14:textId="756A3651" w:rsidR="00A94762" w:rsidRPr="006D74F1" w:rsidRDefault="00A94762" w:rsidP="00A94762">
      <w:pPr>
        <w:spacing w:after="240"/>
        <w:ind w:right="737"/>
        <w:rPr>
          <w:szCs w:val="24"/>
          <w:lang w:val="en-US"/>
        </w:rPr>
      </w:pPr>
      <w:r w:rsidRPr="006D74F1">
        <w:rPr>
          <w:szCs w:val="24"/>
          <w:lang w:val="en-US"/>
        </w:rPr>
        <w:t>The lot</w:t>
      </w:r>
      <w:r w:rsidRPr="006D74F1">
        <w:rPr>
          <w:spacing w:val="39"/>
          <w:szCs w:val="24"/>
          <w:lang w:val="en-US"/>
        </w:rPr>
        <w:t xml:space="preserve"> </w:t>
      </w:r>
      <w:r w:rsidRPr="006D74F1">
        <w:rPr>
          <w:szCs w:val="24"/>
          <w:lang w:val="en-US"/>
        </w:rPr>
        <w:t>release of vaccines and other concerned biological</w:t>
      </w:r>
      <w:r w:rsidRPr="006D74F1">
        <w:rPr>
          <w:spacing w:val="46"/>
          <w:szCs w:val="24"/>
          <w:lang w:val="en-US"/>
        </w:rPr>
        <w:t xml:space="preserve"> </w:t>
      </w:r>
      <w:r w:rsidRPr="006D74F1">
        <w:rPr>
          <w:szCs w:val="24"/>
          <w:lang w:val="en-US"/>
        </w:rPr>
        <w:t>products</w:t>
      </w:r>
      <w:r w:rsidRPr="006D74F1">
        <w:rPr>
          <w:spacing w:val="40"/>
          <w:szCs w:val="24"/>
          <w:lang w:val="en-US"/>
        </w:rPr>
        <w:t xml:space="preserve"> </w:t>
      </w:r>
      <w:r w:rsidRPr="006D74F1">
        <w:rPr>
          <w:szCs w:val="24"/>
          <w:lang w:val="en-US"/>
        </w:rPr>
        <w:t>in</w:t>
      </w:r>
      <w:r w:rsidRPr="006D74F1">
        <w:rPr>
          <w:spacing w:val="40"/>
          <w:szCs w:val="24"/>
          <w:lang w:val="en-US"/>
        </w:rPr>
        <w:t xml:space="preserve"> </w:t>
      </w:r>
      <w:r w:rsidRPr="006D74F1">
        <w:rPr>
          <w:szCs w:val="24"/>
          <w:lang w:val="en-US"/>
        </w:rPr>
        <w:t>Rwanda is</w:t>
      </w:r>
      <w:r w:rsidR="00B51117">
        <w:rPr>
          <w:szCs w:val="24"/>
          <w:lang w:val="en-US"/>
        </w:rPr>
        <w:t xml:space="preserve"> </w:t>
      </w:r>
      <w:r w:rsidRPr="006D74F1">
        <w:rPr>
          <w:szCs w:val="24"/>
          <w:lang w:val="en-US"/>
        </w:rPr>
        <w:t>conducted based on the determined product-specific risk through one</w:t>
      </w:r>
      <w:r w:rsidRPr="006D74F1">
        <w:rPr>
          <w:spacing w:val="38"/>
          <w:szCs w:val="24"/>
          <w:lang w:val="en-US"/>
        </w:rPr>
        <w:t xml:space="preserve"> </w:t>
      </w:r>
      <w:r w:rsidRPr="006D74F1">
        <w:rPr>
          <w:szCs w:val="24"/>
          <w:lang w:val="en-US"/>
        </w:rPr>
        <w:t>of</w:t>
      </w:r>
      <w:r w:rsidRPr="006D74F1">
        <w:rPr>
          <w:spacing w:val="41"/>
          <w:szCs w:val="24"/>
          <w:lang w:val="en-US"/>
        </w:rPr>
        <w:t xml:space="preserve"> </w:t>
      </w:r>
      <w:r w:rsidRPr="006D74F1">
        <w:rPr>
          <w:szCs w:val="24"/>
          <w:lang w:val="en-US"/>
        </w:rPr>
        <w:t>the</w:t>
      </w:r>
      <w:r w:rsidRPr="006D74F1">
        <w:rPr>
          <w:spacing w:val="38"/>
          <w:szCs w:val="24"/>
          <w:lang w:val="en-US"/>
        </w:rPr>
        <w:t xml:space="preserve"> </w:t>
      </w:r>
      <w:r w:rsidRPr="006D74F1">
        <w:rPr>
          <w:szCs w:val="24"/>
          <w:lang w:val="en-US"/>
        </w:rPr>
        <w:t>following pathways:</w:t>
      </w:r>
    </w:p>
    <w:p w14:paraId="7ECFD58D" w14:textId="77157B29" w:rsidR="00A94762" w:rsidRPr="00B51117" w:rsidRDefault="006168D2" w:rsidP="00B51117">
      <w:pPr>
        <w:widowControl w:val="0"/>
        <w:autoSpaceDE w:val="0"/>
        <w:autoSpaceDN w:val="0"/>
        <w:spacing w:after="240"/>
        <w:rPr>
          <w:szCs w:val="24"/>
          <w:lang w:val="en-US"/>
        </w:rPr>
      </w:pPr>
      <w:r>
        <w:rPr>
          <w:b/>
          <w:szCs w:val="24"/>
          <w:lang w:val="en-US"/>
        </w:rPr>
        <w:t>II.</w:t>
      </w:r>
      <w:r w:rsidR="009D3549">
        <w:rPr>
          <w:b/>
          <w:szCs w:val="24"/>
          <w:lang w:val="en-US"/>
        </w:rPr>
        <w:t>2</w:t>
      </w:r>
      <w:r>
        <w:rPr>
          <w:b/>
          <w:szCs w:val="24"/>
          <w:lang w:val="en-US"/>
        </w:rPr>
        <w:t>.1</w:t>
      </w:r>
      <w:r w:rsidR="00120D1B">
        <w:rPr>
          <w:b/>
          <w:szCs w:val="24"/>
          <w:lang w:val="en-US"/>
        </w:rPr>
        <w:t>.</w:t>
      </w:r>
      <w:r>
        <w:rPr>
          <w:b/>
          <w:szCs w:val="24"/>
          <w:lang w:val="en-US"/>
        </w:rPr>
        <w:t xml:space="preserve"> </w:t>
      </w:r>
      <w:r w:rsidR="00A94762" w:rsidRPr="00B51117">
        <w:rPr>
          <w:b/>
          <w:szCs w:val="24"/>
          <w:lang w:val="en-US"/>
        </w:rPr>
        <w:t>Standard</w:t>
      </w:r>
      <w:r w:rsidR="00A94762" w:rsidRPr="00B51117">
        <w:rPr>
          <w:b/>
          <w:spacing w:val="29"/>
          <w:szCs w:val="24"/>
          <w:lang w:val="en-US"/>
        </w:rPr>
        <w:t xml:space="preserve"> </w:t>
      </w:r>
      <w:r w:rsidR="00A94762" w:rsidRPr="00B51117">
        <w:rPr>
          <w:b/>
          <w:szCs w:val="24"/>
          <w:lang w:val="en-US"/>
        </w:rPr>
        <w:t>release</w:t>
      </w:r>
      <w:r w:rsidR="00A94762" w:rsidRPr="00B51117">
        <w:rPr>
          <w:b/>
          <w:spacing w:val="28"/>
          <w:szCs w:val="24"/>
          <w:lang w:val="en-US"/>
        </w:rPr>
        <w:t xml:space="preserve"> </w:t>
      </w:r>
      <w:r w:rsidR="00A94762" w:rsidRPr="00B51117">
        <w:rPr>
          <w:b/>
          <w:szCs w:val="24"/>
          <w:lang w:val="en-US"/>
        </w:rPr>
        <w:t>pathway</w:t>
      </w:r>
      <w:r w:rsidR="00A94762" w:rsidRPr="00B51117">
        <w:rPr>
          <w:szCs w:val="24"/>
          <w:lang w:val="en-US"/>
        </w:rPr>
        <w:t>:</w:t>
      </w:r>
      <w:r w:rsidR="00A94762" w:rsidRPr="00B51117">
        <w:rPr>
          <w:spacing w:val="30"/>
          <w:szCs w:val="24"/>
          <w:lang w:val="en-US"/>
        </w:rPr>
        <w:t xml:space="preserve"> </w:t>
      </w:r>
      <w:r w:rsidR="00A94762" w:rsidRPr="00B51117">
        <w:rPr>
          <w:szCs w:val="24"/>
          <w:lang w:val="en-US"/>
        </w:rPr>
        <w:t>in which vaccines and other concerned biological products</w:t>
      </w:r>
      <w:r w:rsidR="00A94762" w:rsidRPr="00B51117">
        <w:rPr>
          <w:spacing w:val="30"/>
          <w:szCs w:val="24"/>
          <w:lang w:val="en-US"/>
        </w:rPr>
        <w:t xml:space="preserve"> </w:t>
      </w:r>
      <w:r w:rsidR="00A94762" w:rsidRPr="00B51117">
        <w:rPr>
          <w:szCs w:val="24"/>
          <w:lang w:val="en-US"/>
        </w:rPr>
        <w:t>are</w:t>
      </w:r>
      <w:r w:rsidR="00A94762" w:rsidRPr="00B51117">
        <w:rPr>
          <w:spacing w:val="28"/>
          <w:szCs w:val="24"/>
          <w:lang w:val="en-US"/>
        </w:rPr>
        <w:t xml:space="preserve"> </w:t>
      </w:r>
      <w:r w:rsidR="00A94762" w:rsidRPr="00B51117">
        <w:rPr>
          <w:szCs w:val="24"/>
          <w:lang w:val="en-US"/>
        </w:rPr>
        <w:t>categorized</w:t>
      </w:r>
      <w:r w:rsidR="00A94762" w:rsidRPr="00B51117">
        <w:rPr>
          <w:spacing w:val="29"/>
          <w:szCs w:val="24"/>
          <w:lang w:val="en-US"/>
        </w:rPr>
        <w:t xml:space="preserve"> </w:t>
      </w:r>
      <w:r w:rsidR="00A94762" w:rsidRPr="00B51117">
        <w:rPr>
          <w:szCs w:val="24"/>
          <w:lang w:val="en-US"/>
        </w:rPr>
        <w:t>into</w:t>
      </w:r>
      <w:r w:rsidR="009A0DB5">
        <w:rPr>
          <w:szCs w:val="24"/>
          <w:lang w:val="en-US"/>
        </w:rPr>
        <w:t xml:space="preserve"> </w:t>
      </w:r>
      <w:r w:rsidR="00A94762" w:rsidRPr="00B51117">
        <w:rPr>
          <w:szCs w:val="24"/>
          <w:lang w:val="en-US"/>
        </w:rPr>
        <w:t>three</w:t>
      </w:r>
      <w:r w:rsidR="00A94762" w:rsidRPr="00B51117">
        <w:rPr>
          <w:spacing w:val="-2"/>
          <w:szCs w:val="24"/>
          <w:lang w:val="en-US"/>
        </w:rPr>
        <w:t xml:space="preserve"> </w:t>
      </w:r>
      <w:r w:rsidR="00A94762" w:rsidRPr="00B51117">
        <w:rPr>
          <w:szCs w:val="24"/>
          <w:lang w:val="en-US"/>
        </w:rPr>
        <w:t>risk</w:t>
      </w:r>
      <w:r w:rsidR="00A94762" w:rsidRPr="00B51117">
        <w:rPr>
          <w:spacing w:val="2"/>
          <w:szCs w:val="24"/>
          <w:lang w:val="en-US"/>
        </w:rPr>
        <w:t xml:space="preserve"> </w:t>
      </w:r>
      <w:r w:rsidR="00A94762" w:rsidRPr="00B51117">
        <w:rPr>
          <w:szCs w:val="24"/>
          <w:lang w:val="en-US"/>
        </w:rPr>
        <w:t>groups</w:t>
      </w:r>
      <w:r w:rsidR="00A94762" w:rsidRPr="00B51117">
        <w:rPr>
          <w:spacing w:val="1"/>
          <w:szCs w:val="24"/>
          <w:lang w:val="en-US"/>
        </w:rPr>
        <w:t xml:space="preserve">: </w:t>
      </w:r>
      <w:r w:rsidR="00A94762" w:rsidRPr="00B51117">
        <w:rPr>
          <w:szCs w:val="24"/>
          <w:lang w:val="en-US"/>
        </w:rPr>
        <w:t>Low, moderate,</w:t>
      </w:r>
      <w:r w:rsidR="00A94762" w:rsidRPr="00B51117">
        <w:rPr>
          <w:spacing w:val="1"/>
          <w:szCs w:val="24"/>
          <w:lang w:val="en-US"/>
        </w:rPr>
        <w:t xml:space="preserve"> </w:t>
      </w:r>
      <w:r w:rsidR="00A94762" w:rsidRPr="00B51117">
        <w:rPr>
          <w:szCs w:val="24"/>
          <w:lang w:val="en-US"/>
        </w:rPr>
        <w:t>and</w:t>
      </w:r>
      <w:r w:rsidR="00A94762" w:rsidRPr="00B51117">
        <w:rPr>
          <w:spacing w:val="-1"/>
          <w:szCs w:val="24"/>
          <w:lang w:val="en-US"/>
        </w:rPr>
        <w:t xml:space="preserve"> </w:t>
      </w:r>
      <w:r w:rsidR="00A94762" w:rsidRPr="00B51117">
        <w:rPr>
          <w:szCs w:val="24"/>
          <w:lang w:val="en-US"/>
        </w:rPr>
        <w:t>high</w:t>
      </w:r>
      <w:r w:rsidR="00A94762" w:rsidRPr="00B51117">
        <w:rPr>
          <w:spacing w:val="2"/>
          <w:szCs w:val="24"/>
          <w:lang w:val="en-US"/>
        </w:rPr>
        <w:t>-risk</w:t>
      </w:r>
      <w:r w:rsidR="00A94762" w:rsidRPr="00B51117">
        <w:rPr>
          <w:szCs w:val="24"/>
          <w:lang w:val="en-US"/>
        </w:rPr>
        <w:t xml:space="preserve"> groups. The product-specific </w:t>
      </w:r>
      <w:r w:rsidR="00A94762" w:rsidRPr="00B51117">
        <w:rPr>
          <w:szCs w:val="24"/>
          <w:lang w:val="en-US"/>
        </w:rPr>
        <w:lastRenderedPageBreak/>
        <w:t xml:space="preserve">risk is determined by a risk assessment tool (Appendix I). </w:t>
      </w:r>
    </w:p>
    <w:p w14:paraId="06407B29" w14:textId="2E6290D1" w:rsidR="00A94762" w:rsidRPr="00B51117" w:rsidRDefault="006168D2" w:rsidP="00B51117">
      <w:pPr>
        <w:widowControl w:val="0"/>
        <w:autoSpaceDE w:val="0"/>
        <w:autoSpaceDN w:val="0"/>
        <w:spacing w:after="240"/>
        <w:rPr>
          <w:szCs w:val="24"/>
          <w:lang w:val="en-US"/>
        </w:rPr>
      </w:pPr>
      <w:r>
        <w:rPr>
          <w:b/>
          <w:szCs w:val="24"/>
          <w:lang w:val="en-US"/>
        </w:rPr>
        <w:t>II.</w:t>
      </w:r>
      <w:r w:rsidR="009D3549">
        <w:rPr>
          <w:b/>
          <w:szCs w:val="24"/>
          <w:lang w:val="en-US"/>
        </w:rPr>
        <w:t>2</w:t>
      </w:r>
      <w:r>
        <w:rPr>
          <w:b/>
          <w:szCs w:val="24"/>
          <w:lang w:val="en-US"/>
        </w:rPr>
        <w:t>.2</w:t>
      </w:r>
      <w:r w:rsidR="005369C0">
        <w:rPr>
          <w:b/>
          <w:szCs w:val="24"/>
          <w:lang w:val="en-US"/>
        </w:rPr>
        <w:t>.</w:t>
      </w:r>
      <w:r>
        <w:rPr>
          <w:b/>
          <w:szCs w:val="24"/>
          <w:lang w:val="en-US"/>
        </w:rPr>
        <w:t xml:space="preserve"> </w:t>
      </w:r>
      <w:r w:rsidR="00A94762" w:rsidRPr="00B51117">
        <w:rPr>
          <w:b/>
          <w:szCs w:val="24"/>
          <w:lang w:val="en-US"/>
        </w:rPr>
        <w:t>Expedited release pathway</w:t>
      </w:r>
      <w:r w:rsidR="00A94762" w:rsidRPr="00B51117">
        <w:rPr>
          <w:szCs w:val="24"/>
          <w:lang w:val="en-US"/>
        </w:rPr>
        <w:t>: is applied for any biological product under certain exceptional cases.</w:t>
      </w:r>
    </w:p>
    <w:p w14:paraId="466C1918" w14:textId="5B5AC315" w:rsidR="007F7ED6" w:rsidRPr="00B51117" w:rsidRDefault="006168D2" w:rsidP="00B51117">
      <w:pPr>
        <w:widowControl w:val="0"/>
        <w:autoSpaceDE w:val="0"/>
        <w:autoSpaceDN w:val="0"/>
        <w:spacing w:after="240"/>
        <w:jc w:val="left"/>
        <w:rPr>
          <w:color w:val="FF0000"/>
          <w:szCs w:val="24"/>
          <w:lang w:val="en-US"/>
        </w:rPr>
      </w:pPr>
      <w:r>
        <w:rPr>
          <w:b/>
          <w:bCs/>
          <w:szCs w:val="24"/>
          <w:lang w:val="en-US"/>
        </w:rPr>
        <w:t>II.</w:t>
      </w:r>
      <w:r w:rsidR="009D3549">
        <w:rPr>
          <w:b/>
          <w:bCs/>
          <w:szCs w:val="24"/>
          <w:lang w:val="en-US"/>
        </w:rPr>
        <w:t>2.</w:t>
      </w:r>
      <w:r>
        <w:rPr>
          <w:b/>
          <w:bCs/>
          <w:szCs w:val="24"/>
          <w:lang w:val="en-US"/>
        </w:rPr>
        <w:t>3</w:t>
      </w:r>
      <w:r w:rsidR="005369C0">
        <w:rPr>
          <w:b/>
          <w:bCs/>
          <w:szCs w:val="24"/>
          <w:lang w:val="en-US"/>
        </w:rPr>
        <w:t>.</w:t>
      </w:r>
      <w:r>
        <w:rPr>
          <w:b/>
          <w:bCs/>
          <w:szCs w:val="24"/>
          <w:lang w:val="en-US"/>
        </w:rPr>
        <w:t xml:space="preserve"> </w:t>
      </w:r>
      <w:r w:rsidR="00A94762" w:rsidRPr="00B51117">
        <w:rPr>
          <w:b/>
          <w:bCs/>
          <w:szCs w:val="24"/>
          <w:lang w:val="en-US"/>
        </w:rPr>
        <w:t>Recognition/Reliance pathway</w:t>
      </w:r>
      <w:r w:rsidR="00A94762" w:rsidRPr="00B51117">
        <w:rPr>
          <w:szCs w:val="24"/>
          <w:lang w:val="en-US"/>
        </w:rPr>
        <w:t>: is applied to vaccines and other concerned biological products pre-qualified (PQ) by WHO (</w:t>
      </w:r>
      <w:hyperlink r:id="rId9" w:history="1">
        <w:r w:rsidR="00A94762" w:rsidRPr="00B51117">
          <w:rPr>
            <w:szCs w:val="24"/>
            <w:lang w:val="en-US"/>
          </w:rPr>
          <w:t>https://extranet.who.int/pqweb/vaccines/prequalified-vaccines</w:t>
        </w:r>
      </w:hyperlink>
      <w:r w:rsidR="00A94762" w:rsidRPr="00B51117">
        <w:rPr>
          <w:szCs w:val="24"/>
          <w:lang w:val="en-US"/>
        </w:rPr>
        <w:t xml:space="preserve">), and released by the responsible stringent NRA/NCL of the country of origin, NRAs/NCLs with ML3/ML4 (vaccines), Functional NRA (vaccines), or NRAs/NCLs with </w:t>
      </w:r>
      <w:r w:rsidR="003C77BA">
        <w:rPr>
          <w:szCs w:val="24"/>
          <w:lang w:val="en-US"/>
        </w:rPr>
        <w:t xml:space="preserve">a </w:t>
      </w:r>
      <w:r w:rsidR="00A94762" w:rsidRPr="00B51117">
        <w:rPr>
          <w:szCs w:val="24"/>
          <w:lang w:val="en-US"/>
        </w:rPr>
        <w:t>formal agreement with Rwanda FDA.</w:t>
      </w:r>
      <w:bookmarkStart w:id="29" w:name="_Toc136017047"/>
      <w:bookmarkStart w:id="30" w:name="_Toc136017801"/>
      <w:bookmarkStart w:id="31" w:name="_Toc136531453"/>
    </w:p>
    <w:p w14:paraId="06700DCF" w14:textId="43EC1F8F" w:rsidR="00A94762" w:rsidRPr="007F7ED6" w:rsidRDefault="009D3549" w:rsidP="00C117EE">
      <w:pPr>
        <w:pStyle w:val="Heading3"/>
        <w:rPr>
          <w:color w:val="FF0000"/>
          <w:lang w:val="en-US"/>
        </w:rPr>
      </w:pPr>
      <w:bookmarkStart w:id="32" w:name="_Toc204174400"/>
      <w:bookmarkStart w:id="33" w:name="_Toc204174507"/>
      <w:bookmarkStart w:id="34" w:name="_Toc214278788"/>
      <w:r>
        <w:rPr>
          <w:lang w:val="en-US"/>
        </w:rPr>
        <w:t>II.2.1.1.</w:t>
      </w:r>
      <w:r w:rsidR="004C54B1">
        <w:rPr>
          <w:lang w:val="en-US"/>
        </w:rPr>
        <w:t xml:space="preserve"> </w:t>
      </w:r>
      <w:r w:rsidR="00A94762" w:rsidRPr="007F7ED6">
        <w:rPr>
          <w:lang w:val="en-US"/>
        </w:rPr>
        <w:t>Standard Lot Release Pathway</w:t>
      </w:r>
      <w:bookmarkEnd w:id="29"/>
      <w:bookmarkEnd w:id="30"/>
      <w:bookmarkEnd w:id="31"/>
      <w:bookmarkEnd w:id="32"/>
      <w:bookmarkEnd w:id="33"/>
      <w:bookmarkEnd w:id="34"/>
    </w:p>
    <w:p w14:paraId="13CE5FFF" w14:textId="77777777" w:rsidR="00A94762" w:rsidRPr="006D74F1" w:rsidRDefault="00A94762" w:rsidP="007F7ED6">
      <w:pPr>
        <w:spacing w:after="240"/>
        <w:jc w:val="left"/>
        <w:rPr>
          <w:szCs w:val="24"/>
          <w:lang w:val="en-US"/>
        </w:rPr>
      </w:pPr>
      <w:r w:rsidRPr="006D74F1">
        <w:rPr>
          <w:szCs w:val="24"/>
          <w:lang w:val="en-US"/>
        </w:rPr>
        <w:t xml:space="preserve">Lot release through standard release pathways consists of: </w:t>
      </w:r>
    </w:p>
    <w:p w14:paraId="6F456A0A" w14:textId="77777777" w:rsidR="00A94762" w:rsidRPr="006D74F1" w:rsidRDefault="00A94762" w:rsidP="00B51117">
      <w:pPr>
        <w:numPr>
          <w:ilvl w:val="0"/>
          <w:numId w:val="57"/>
        </w:numPr>
        <w:tabs>
          <w:tab w:val="center" w:pos="567"/>
        </w:tabs>
        <w:spacing w:after="240"/>
        <w:rPr>
          <w:szCs w:val="24"/>
          <w:lang w:val="en-US"/>
        </w:rPr>
      </w:pPr>
      <w:r w:rsidRPr="006D74F1">
        <w:rPr>
          <w:szCs w:val="24"/>
          <w:lang w:val="en-US"/>
        </w:rPr>
        <w:t>Review of lot summary protocol,</w:t>
      </w:r>
    </w:p>
    <w:p w14:paraId="5501E882" w14:textId="77777777" w:rsidR="00A94762" w:rsidRPr="006D74F1" w:rsidRDefault="00A94762" w:rsidP="00B51117">
      <w:pPr>
        <w:numPr>
          <w:ilvl w:val="0"/>
          <w:numId w:val="57"/>
        </w:numPr>
        <w:tabs>
          <w:tab w:val="center" w:pos="567"/>
        </w:tabs>
        <w:spacing w:after="240"/>
        <w:rPr>
          <w:szCs w:val="24"/>
          <w:lang w:val="en-US"/>
        </w:rPr>
      </w:pPr>
      <w:r w:rsidRPr="006D74F1">
        <w:rPr>
          <w:szCs w:val="24"/>
          <w:lang w:val="en-US"/>
        </w:rPr>
        <w:t xml:space="preserve">Independent testing of samples submitted by the manufacturer based on a risk-based approach. The risk associated with a specific product is defined following Appendix I. </w:t>
      </w:r>
    </w:p>
    <w:p w14:paraId="4541AC33" w14:textId="77777777" w:rsidR="00A94762" w:rsidRPr="006D74F1" w:rsidRDefault="00A94762" w:rsidP="00A94762">
      <w:pPr>
        <w:spacing w:after="240"/>
        <w:rPr>
          <w:szCs w:val="24"/>
          <w:lang w:val="en-US"/>
        </w:rPr>
      </w:pPr>
      <w:r w:rsidRPr="006D74F1">
        <w:rPr>
          <w:szCs w:val="24"/>
          <w:lang w:val="en-US"/>
        </w:rPr>
        <w:t xml:space="preserve">The process for the standard lot release pathway is depicted in Appendix II. In case the lot does not comply with the specifications of any test indicated in the marketing authorization file, a process described in Appendix III shall be followed.    </w:t>
      </w:r>
    </w:p>
    <w:p w14:paraId="03780CBA" w14:textId="52774DFC" w:rsidR="00A94762" w:rsidRPr="00404443" w:rsidRDefault="00A94762" w:rsidP="00404443">
      <w:pPr>
        <w:pStyle w:val="Heading4"/>
        <w:numPr>
          <w:ilvl w:val="0"/>
          <w:numId w:val="59"/>
        </w:numPr>
        <w:rPr>
          <w:b w:val="0"/>
          <w:lang w:val="en-US"/>
        </w:rPr>
      </w:pPr>
      <w:bookmarkStart w:id="35" w:name="_Toc136017048"/>
      <w:bookmarkStart w:id="36" w:name="_Toc136017802"/>
      <w:bookmarkStart w:id="37" w:name="_Toc136531454"/>
      <w:bookmarkStart w:id="38" w:name="_Toc204174401"/>
      <w:bookmarkStart w:id="39" w:name="_Toc204174508"/>
      <w:r w:rsidRPr="00404443">
        <w:rPr>
          <w:b w:val="0"/>
          <w:lang w:val="en-US"/>
        </w:rPr>
        <w:t xml:space="preserve">Review of </w:t>
      </w:r>
      <w:r w:rsidR="00882B9E" w:rsidRPr="007F032A">
        <w:rPr>
          <w:b w:val="0"/>
          <w:lang w:val="en-US"/>
        </w:rPr>
        <w:t>l</w:t>
      </w:r>
      <w:r w:rsidRPr="00404443">
        <w:rPr>
          <w:b w:val="0"/>
          <w:lang w:val="en-US"/>
        </w:rPr>
        <w:t xml:space="preserve">ot </w:t>
      </w:r>
      <w:r w:rsidR="00882B9E" w:rsidRPr="007F032A">
        <w:rPr>
          <w:b w:val="0"/>
          <w:lang w:val="en-US"/>
        </w:rPr>
        <w:t>s</w:t>
      </w:r>
      <w:r w:rsidRPr="00404443">
        <w:rPr>
          <w:b w:val="0"/>
          <w:lang w:val="en-US"/>
        </w:rPr>
        <w:t xml:space="preserve">ummary </w:t>
      </w:r>
      <w:r w:rsidR="00882B9E" w:rsidRPr="00404443">
        <w:rPr>
          <w:b w:val="0"/>
          <w:lang w:val="en-US"/>
        </w:rPr>
        <w:t>p</w:t>
      </w:r>
      <w:r w:rsidRPr="00404443">
        <w:rPr>
          <w:b w:val="0"/>
          <w:lang w:val="en-US"/>
        </w:rPr>
        <w:t>rotocol</w:t>
      </w:r>
      <w:bookmarkEnd w:id="35"/>
      <w:bookmarkEnd w:id="36"/>
      <w:bookmarkEnd w:id="37"/>
      <w:bookmarkEnd w:id="38"/>
      <w:bookmarkEnd w:id="39"/>
      <w:r w:rsidRPr="00404443">
        <w:rPr>
          <w:b w:val="0"/>
          <w:lang w:val="en-US"/>
        </w:rPr>
        <w:t xml:space="preserve"> </w:t>
      </w:r>
    </w:p>
    <w:p w14:paraId="2F8CFA23" w14:textId="77777777" w:rsidR="00A94762" w:rsidRPr="006D74F1" w:rsidRDefault="00A94762" w:rsidP="00A94762">
      <w:pPr>
        <w:pStyle w:val="ListParagraph"/>
        <w:widowControl w:val="0"/>
        <w:tabs>
          <w:tab w:val="left" w:pos="1159"/>
        </w:tabs>
        <w:autoSpaceDE w:val="0"/>
        <w:autoSpaceDN w:val="0"/>
        <w:spacing w:after="120"/>
        <w:ind w:left="0" w:right="23"/>
        <w:rPr>
          <w:szCs w:val="24"/>
          <w:lang w:val="en-US"/>
        </w:rPr>
      </w:pPr>
      <w:r w:rsidRPr="006D74F1">
        <w:rPr>
          <w:szCs w:val="24"/>
          <w:lang w:val="en-US"/>
        </w:rPr>
        <w:t>The lot summary protocol (LSP) summarizes information taken from the</w:t>
      </w:r>
      <w:r w:rsidRPr="006D74F1">
        <w:rPr>
          <w:spacing w:val="1"/>
          <w:szCs w:val="24"/>
          <w:lang w:val="en-US"/>
        </w:rPr>
        <w:t xml:space="preserve"> </w:t>
      </w:r>
      <w:r w:rsidRPr="006D74F1">
        <w:rPr>
          <w:szCs w:val="24"/>
          <w:lang w:val="en-US"/>
        </w:rPr>
        <w:t>production</w:t>
      </w:r>
      <w:r w:rsidRPr="006D74F1">
        <w:rPr>
          <w:spacing w:val="-9"/>
          <w:szCs w:val="24"/>
          <w:lang w:val="en-US"/>
        </w:rPr>
        <w:t xml:space="preserve"> </w:t>
      </w:r>
      <w:r w:rsidRPr="006D74F1">
        <w:rPr>
          <w:szCs w:val="24"/>
          <w:lang w:val="en-US"/>
        </w:rPr>
        <w:t>and</w:t>
      </w:r>
      <w:r w:rsidRPr="006D74F1">
        <w:rPr>
          <w:spacing w:val="-9"/>
          <w:szCs w:val="24"/>
          <w:lang w:val="en-US"/>
        </w:rPr>
        <w:t xml:space="preserve"> </w:t>
      </w:r>
      <w:r w:rsidRPr="006D74F1">
        <w:rPr>
          <w:szCs w:val="24"/>
          <w:lang w:val="en-US"/>
        </w:rPr>
        <w:t>testing</w:t>
      </w:r>
      <w:r w:rsidRPr="006D74F1">
        <w:rPr>
          <w:spacing w:val="-8"/>
          <w:szCs w:val="24"/>
          <w:lang w:val="en-US"/>
        </w:rPr>
        <w:t xml:space="preserve"> </w:t>
      </w:r>
      <w:r w:rsidRPr="006D74F1">
        <w:rPr>
          <w:szCs w:val="24"/>
          <w:lang w:val="en-US"/>
        </w:rPr>
        <w:t>records</w:t>
      </w:r>
      <w:r w:rsidRPr="006D74F1">
        <w:rPr>
          <w:spacing w:val="-9"/>
          <w:szCs w:val="24"/>
          <w:lang w:val="en-US"/>
        </w:rPr>
        <w:t xml:space="preserve"> </w:t>
      </w:r>
      <w:r w:rsidRPr="006D74F1">
        <w:rPr>
          <w:szCs w:val="24"/>
          <w:lang w:val="en-US"/>
        </w:rPr>
        <w:t>according</w:t>
      </w:r>
      <w:r w:rsidRPr="006D74F1">
        <w:rPr>
          <w:spacing w:val="-10"/>
          <w:szCs w:val="24"/>
          <w:lang w:val="en-US"/>
        </w:rPr>
        <w:t xml:space="preserve"> </w:t>
      </w:r>
      <w:r w:rsidRPr="006D74F1">
        <w:rPr>
          <w:szCs w:val="24"/>
          <w:lang w:val="en-US"/>
        </w:rPr>
        <w:t>to</w:t>
      </w:r>
      <w:r w:rsidRPr="006D74F1">
        <w:rPr>
          <w:spacing w:val="-8"/>
          <w:szCs w:val="24"/>
          <w:lang w:val="en-US"/>
        </w:rPr>
        <w:t xml:space="preserve"> </w:t>
      </w:r>
      <w:r w:rsidRPr="006D74F1">
        <w:rPr>
          <w:szCs w:val="24"/>
          <w:lang w:val="en-US"/>
        </w:rPr>
        <w:t>GMP</w:t>
      </w:r>
      <w:r w:rsidRPr="006D74F1">
        <w:rPr>
          <w:spacing w:val="-8"/>
          <w:szCs w:val="24"/>
          <w:lang w:val="en-US"/>
        </w:rPr>
        <w:t xml:space="preserve"> </w:t>
      </w:r>
      <w:r w:rsidRPr="006D74F1">
        <w:rPr>
          <w:szCs w:val="24"/>
          <w:lang w:val="en-US"/>
        </w:rPr>
        <w:t>requirements, to ensure that the lot meets the specifications as provided in the product marketing authorization dossier. In addition, the</w:t>
      </w:r>
      <w:r w:rsidRPr="006D74F1">
        <w:rPr>
          <w:spacing w:val="1"/>
          <w:szCs w:val="24"/>
          <w:lang w:val="en-US"/>
        </w:rPr>
        <w:t xml:space="preserve"> lot </w:t>
      </w:r>
      <w:r w:rsidRPr="006D74F1">
        <w:rPr>
          <w:szCs w:val="24"/>
          <w:lang w:val="en-US"/>
        </w:rPr>
        <w:t xml:space="preserve">summary protocol and CoAs submitted to the </w:t>
      </w:r>
      <w:r w:rsidRPr="006D74F1">
        <w:rPr>
          <w:spacing w:val="-6"/>
          <w:szCs w:val="24"/>
          <w:lang w:val="en-US"/>
        </w:rPr>
        <w:t xml:space="preserve">Rwanda FDA </w:t>
      </w:r>
      <w:r w:rsidRPr="006D74F1">
        <w:rPr>
          <w:szCs w:val="24"/>
          <w:lang w:val="en-US"/>
        </w:rPr>
        <w:t xml:space="preserve">have to be approved by a designated person responsible for QA or QC certifying that the lot was manufactured according to the cGMP requirements. Moreover, the Rwanda FDA has to be informed of any marketing authorization variation impacting the control of the batch. </w:t>
      </w:r>
      <w:r w:rsidRPr="006D74F1">
        <w:rPr>
          <w:spacing w:val="-6"/>
          <w:szCs w:val="24"/>
          <w:lang w:val="en-US"/>
        </w:rPr>
        <w:t xml:space="preserve">Rwanda FDA </w:t>
      </w:r>
      <w:r w:rsidRPr="006D74F1">
        <w:rPr>
          <w:szCs w:val="24"/>
          <w:lang w:val="en-US"/>
        </w:rPr>
        <w:t xml:space="preserve">reviews the lot production and testing records </w:t>
      </w:r>
      <w:r w:rsidRPr="006D74F1">
        <w:rPr>
          <w:spacing w:val="-57"/>
          <w:szCs w:val="24"/>
          <w:lang w:val="en-US"/>
        </w:rPr>
        <w:t xml:space="preserve">           </w:t>
      </w:r>
      <w:r w:rsidRPr="006D74F1">
        <w:rPr>
          <w:szCs w:val="24"/>
          <w:lang w:val="en-US"/>
        </w:rPr>
        <w:t>in</w:t>
      </w:r>
      <w:r w:rsidRPr="006D74F1">
        <w:rPr>
          <w:spacing w:val="-1"/>
          <w:szCs w:val="24"/>
          <w:lang w:val="en-US"/>
        </w:rPr>
        <w:t xml:space="preserve"> </w:t>
      </w:r>
      <w:r w:rsidRPr="006D74F1">
        <w:rPr>
          <w:szCs w:val="24"/>
          <w:lang w:val="en-US"/>
        </w:rPr>
        <w:t>order</w:t>
      </w:r>
      <w:r w:rsidRPr="006D74F1">
        <w:rPr>
          <w:spacing w:val="-1"/>
          <w:szCs w:val="24"/>
          <w:lang w:val="en-US"/>
        </w:rPr>
        <w:t xml:space="preserve"> </w:t>
      </w:r>
      <w:r w:rsidRPr="006D74F1">
        <w:rPr>
          <w:szCs w:val="24"/>
          <w:lang w:val="en-US"/>
        </w:rPr>
        <w:t>to:</w:t>
      </w:r>
    </w:p>
    <w:p w14:paraId="4E64DDE4" w14:textId="32EA519B" w:rsidR="00A94762" w:rsidRPr="00B51117" w:rsidRDefault="00A94762" w:rsidP="00B51117">
      <w:pPr>
        <w:pStyle w:val="ListParagraph"/>
        <w:widowControl w:val="0"/>
        <w:numPr>
          <w:ilvl w:val="0"/>
          <w:numId w:val="54"/>
        </w:numPr>
        <w:autoSpaceDE w:val="0"/>
        <w:autoSpaceDN w:val="0"/>
        <w:spacing w:after="120"/>
        <w:rPr>
          <w:szCs w:val="24"/>
          <w:lang w:val="en-US"/>
        </w:rPr>
      </w:pPr>
      <w:r w:rsidRPr="00B51117">
        <w:rPr>
          <w:szCs w:val="24"/>
          <w:lang w:val="en-US"/>
        </w:rPr>
        <w:t>Ensure</w:t>
      </w:r>
      <w:r w:rsidRPr="00B51117">
        <w:rPr>
          <w:spacing w:val="-3"/>
          <w:szCs w:val="24"/>
          <w:lang w:val="en-US"/>
        </w:rPr>
        <w:t xml:space="preserve"> </w:t>
      </w:r>
      <w:r w:rsidRPr="00B51117">
        <w:rPr>
          <w:szCs w:val="24"/>
          <w:lang w:val="en-US"/>
        </w:rPr>
        <w:t>the</w:t>
      </w:r>
      <w:r w:rsidRPr="00B51117">
        <w:rPr>
          <w:spacing w:val="-1"/>
          <w:szCs w:val="24"/>
          <w:lang w:val="en-US"/>
        </w:rPr>
        <w:t xml:space="preserve"> </w:t>
      </w:r>
      <w:r w:rsidRPr="00B51117">
        <w:rPr>
          <w:szCs w:val="24"/>
          <w:lang w:val="en-US"/>
        </w:rPr>
        <w:t>consistency</w:t>
      </w:r>
      <w:r w:rsidRPr="00B51117">
        <w:rPr>
          <w:spacing w:val="-5"/>
          <w:szCs w:val="24"/>
          <w:lang w:val="en-US"/>
        </w:rPr>
        <w:t xml:space="preserve"> </w:t>
      </w:r>
      <w:r w:rsidRPr="00B51117">
        <w:rPr>
          <w:szCs w:val="24"/>
          <w:lang w:val="en-US"/>
        </w:rPr>
        <w:t>of</w:t>
      </w:r>
      <w:r w:rsidRPr="00B51117">
        <w:rPr>
          <w:spacing w:val="1"/>
          <w:szCs w:val="24"/>
          <w:lang w:val="en-US"/>
        </w:rPr>
        <w:t xml:space="preserve"> the </w:t>
      </w:r>
      <w:r w:rsidRPr="00B51117">
        <w:rPr>
          <w:szCs w:val="24"/>
          <w:lang w:val="en-US"/>
        </w:rPr>
        <w:t>quality</w:t>
      </w:r>
      <w:r w:rsidRPr="00B51117">
        <w:rPr>
          <w:spacing w:val="-5"/>
          <w:szCs w:val="24"/>
          <w:lang w:val="en-US"/>
        </w:rPr>
        <w:t xml:space="preserve"> </w:t>
      </w:r>
      <w:r w:rsidRPr="00B51117">
        <w:rPr>
          <w:szCs w:val="24"/>
          <w:lang w:val="en-US"/>
        </w:rPr>
        <w:t>of each</w:t>
      </w:r>
      <w:r w:rsidRPr="00B51117">
        <w:rPr>
          <w:spacing w:val="1"/>
          <w:szCs w:val="24"/>
          <w:lang w:val="en-US"/>
        </w:rPr>
        <w:t xml:space="preserve"> </w:t>
      </w:r>
      <w:r w:rsidRPr="00B51117">
        <w:rPr>
          <w:szCs w:val="24"/>
          <w:lang w:val="en-US"/>
        </w:rPr>
        <w:t>lot;</w:t>
      </w:r>
    </w:p>
    <w:p w14:paraId="0EA1511E" w14:textId="75CC3665" w:rsidR="00A94762" w:rsidRPr="00B51117" w:rsidRDefault="00A94762" w:rsidP="00B51117">
      <w:pPr>
        <w:pStyle w:val="ListParagraph"/>
        <w:widowControl w:val="0"/>
        <w:numPr>
          <w:ilvl w:val="0"/>
          <w:numId w:val="54"/>
        </w:numPr>
        <w:autoSpaceDE w:val="0"/>
        <w:autoSpaceDN w:val="0"/>
        <w:spacing w:after="120"/>
        <w:rPr>
          <w:szCs w:val="24"/>
          <w:lang w:val="en-US"/>
        </w:rPr>
      </w:pPr>
      <w:r w:rsidRPr="00B51117">
        <w:rPr>
          <w:szCs w:val="24"/>
          <w:lang w:val="en-US"/>
        </w:rPr>
        <w:t>Confirm</w:t>
      </w:r>
      <w:r w:rsidRPr="00B51117">
        <w:rPr>
          <w:spacing w:val="-1"/>
          <w:szCs w:val="24"/>
          <w:lang w:val="en-US"/>
        </w:rPr>
        <w:t xml:space="preserve"> </w:t>
      </w:r>
      <w:r w:rsidRPr="00B51117">
        <w:rPr>
          <w:szCs w:val="24"/>
          <w:lang w:val="en-US"/>
        </w:rPr>
        <w:t>the identity and potency</w:t>
      </w:r>
      <w:r w:rsidRPr="00B51117">
        <w:rPr>
          <w:spacing w:val="-5"/>
          <w:szCs w:val="24"/>
          <w:lang w:val="en-US"/>
        </w:rPr>
        <w:t xml:space="preserve"> </w:t>
      </w:r>
      <w:r w:rsidRPr="00B51117">
        <w:rPr>
          <w:szCs w:val="24"/>
          <w:lang w:val="en-US"/>
        </w:rPr>
        <w:t>of</w:t>
      </w:r>
      <w:r w:rsidRPr="00B51117">
        <w:rPr>
          <w:spacing w:val="-1"/>
          <w:szCs w:val="24"/>
          <w:lang w:val="en-US"/>
        </w:rPr>
        <w:t xml:space="preserve"> </w:t>
      </w:r>
      <w:r w:rsidRPr="00B51117">
        <w:rPr>
          <w:szCs w:val="24"/>
          <w:lang w:val="en-US"/>
        </w:rPr>
        <w:t>active</w:t>
      </w:r>
      <w:r w:rsidRPr="00B51117">
        <w:rPr>
          <w:spacing w:val="-1"/>
          <w:szCs w:val="24"/>
          <w:lang w:val="en-US"/>
        </w:rPr>
        <w:t xml:space="preserve"> </w:t>
      </w:r>
      <w:r w:rsidRPr="00B51117">
        <w:rPr>
          <w:szCs w:val="24"/>
          <w:lang w:val="en-US"/>
        </w:rPr>
        <w:t>ingredient (s);</w:t>
      </w:r>
    </w:p>
    <w:p w14:paraId="5DB1A4D8" w14:textId="35F2A2C0" w:rsidR="00A94762" w:rsidRPr="00B51117" w:rsidRDefault="00A94762" w:rsidP="00B51117">
      <w:pPr>
        <w:pStyle w:val="ListParagraph"/>
        <w:widowControl w:val="0"/>
        <w:numPr>
          <w:ilvl w:val="0"/>
          <w:numId w:val="54"/>
        </w:numPr>
        <w:autoSpaceDE w:val="0"/>
        <w:autoSpaceDN w:val="0"/>
        <w:spacing w:after="240"/>
        <w:rPr>
          <w:szCs w:val="24"/>
          <w:lang w:val="en-US"/>
        </w:rPr>
      </w:pPr>
      <w:r w:rsidRPr="00B51117">
        <w:rPr>
          <w:spacing w:val="1"/>
          <w:szCs w:val="24"/>
          <w:lang w:val="en-US"/>
        </w:rPr>
        <w:t>compliance with testing and manufacturing as per the MA dossier.</w:t>
      </w:r>
    </w:p>
    <w:p w14:paraId="030DCE1C" w14:textId="40BDAE31" w:rsidR="00A94762" w:rsidRPr="007F032A" w:rsidRDefault="00A94762" w:rsidP="00404443">
      <w:pPr>
        <w:pStyle w:val="ListParagraph"/>
        <w:numPr>
          <w:ilvl w:val="0"/>
          <w:numId w:val="59"/>
        </w:numPr>
        <w:spacing w:after="240"/>
        <w:rPr>
          <w:bCs/>
          <w:lang w:val="en-US"/>
        </w:rPr>
      </w:pPr>
      <w:r w:rsidRPr="007F032A">
        <w:rPr>
          <w:bCs/>
          <w:lang w:val="en-US"/>
        </w:rPr>
        <w:t xml:space="preserve">Template for lot summary protocol </w:t>
      </w:r>
    </w:p>
    <w:p w14:paraId="43A8C144" w14:textId="77777777" w:rsidR="00A94762" w:rsidRPr="006D74F1" w:rsidRDefault="00A94762" w:rsidP="00A94762">
      <w:pPr>
        <w:spacing w:after="240"/>
        <w:rPr>
          <w:lang w:val="en-US"/>
        </w:rPr>
      </w:pPr>
      <w:r w:rsidRPr="006D74F1">
        <w:rPr>
          <w:lang w:val="en-US"/>
        </w:rPr>
        <w:t>In general, the lot summary protocol is product</w:t>
      </w:r>
      <w:r>
        <w:rPr>
          <w:lang w:val="en-US"/>
        </w:rPr>
        <w:t>-</w:t>
      </w:r>
      <w:r w:rsidRPr="006D74F1">
        <w:rPr>
          <w:lang w:val="en-US"/>
        </w:rPr>
        <w:t xml:space="preserve">specific. </w:t>
      </w:r>
    </w:p>
    <w:p w14:paraId="3C0B3748" w14:textId="77777777" w:rsidR="00A94762" w:rsidRPr="006D74F1" w:rsidRDefault="00A94762" w:rsidP="00A94762">
      <w:pPr>
        <w:spacing w:after="240"/>
        <w:rPr>
          <w:lang w:val="en-US"/>
        </w:rPr>
      </w:pPr>
      <w:r w:rsidRPr="006D74F1">
        <w:rPr>
          <w:lang w:val="en-US"/>
        </w:rPr>
        <w:t>The template provides a list of general product</w:t>
      </w:r>
      <w:r>
        <w:rPr>
          <w:lang w:val="en-US"/>
        </w:rPr>
        <w:t>-</w:t>
      </w:r>
      <w:r w:rsidRPr="006D74F1">
        <w:rPr>
          <w:lang w:val="en-US"/>
        </w:rPr>
        <w:t xml:space="preserve">specific items as well as the quality control tests and acceptance criteria approved to ensure a complete and harmonized protocol submission. In addition to the minimum information, Rwanda FDA and manufacturers will agree on the template.  </w:t>
      </w:r>
    </w:p>
    <w:p w14:paraId="691E485D" w14:textId="19A0B13D" w:rsidR="004C54B1" w:rsidRPr="006D74F1" w:rsidRDefault="00A94762" w:rsidP="00A94762">
      <w:pPr>
        <w:spacing w:after="240"/>
        <w:ind w:right="48"/>
        <w:rPr>
          <w:szCs w:val="24"/>
          <w:lang w:val="en-US"/>
        </w:rPr>
      </w:pPr>
      <w:r w:rsidRPr="006D74F1">
        <w:rPr>
          <w:lang w:val="en-US"/>
        </w:rPr>
        <w:lastRenderedPageBreak/>
        <w:t xml:space="preserve">Since a lot summary protocol template </w:t>
      </w:r>
      <w:r w:rsidRPr="006D74F1">
        <w:rPr>
          <w:szCs w:val="24"/>
          <w:lang w:val="en-US"/>
        </w:rPr>
        <w:t xml:space="preserve">encompasses the traceability of critical source materials and the results from tests performed by the manufacturer at various stages of production, the applicant shall not change it without </w:t>
      </w:r>
      <w:r>
        <w:rPr>
          <w:szCs w:val="24"/>
          <w:lang w:val="en-US"/>
        </w:rPr>
        <w:t xml:space="preserve">the </w:t>
      </w:r>
      <w:r w:rsidRPr="006D74F1">
        <w:rPr>
          <w:szCs w:val="24"/>
          <w:lang w:val="en-US"/>
        </w:rPr>
        <w:t xml:space="preserve">approval of the Rwanda FDA in cases of any variation. </w:t>
      </w:r>
    </w:p>
    <w:p w14:paraId="67B28D58" w14:textId="77777777" w:rsidR="00A94762" w:rsidRPr="006D74F1" w:rsidRDefault="00A94762" w:rsidP="00A94762">
      <w:pPr>
        <w:rPr>
          <w:b/>
          <w:lang w:val="en-US"/>
        </w:rPr>
      </w:pPr>
      <w:r w:rsidRPr="006D74F1">
        <w:rPr>
          <w:b/>
          <w:bCs/>
          <w:lang w:val="en-US"/>
        </w:rPr>
        <w:t>Table 1:</w:t>
      </w:r>
      <w:r w:rsidRPr="006D74F1">
        <w:rPr>
          <w:lang w:val="en-US"/>
        </w:rPr>
        <w:t xml:space="preserve"> </w:t>
      </w:r>
      <w:r w:rsidRPr="006D74F1">
        <w:rPr>
          <w:b/>
          <w:lang w:val="en-US"/>
        </w:rPr>
        <w:t>Information</w:t>
      </w:r>
      <w:r w:rsidRPr="006D74F1">
        <w:rPr>
          <w:lang w:val="en-US"/>
        </w:rPr>
        <w:t xml:space="preserve"> </w:t>
      </w:r>
      <w:r w:rsidRPr="006D74F1">
        <w:rPr>
          <w:b/>
          <w:lang w:val="en-US"/>
        </w:rPr>
        <w:t>to be included in the lot summary protocol for review</w:t>
      </w:r>
    </w:p>
    <w:tbl>
      <w:tblPr>
        <w:tblW w:w="992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92"/>
        <w:gridCol w:w="4937"/>
        <w:gridCol w:w="3295"/>
      </w:tblGrid>
      <w:tr w:rsidR="00A94762" w:rsidRPr="006D74F1" w14:paraId="31E9B189" w14:textId="77777777" w:rsidTr="006246CA">
        <w:tc>
          <w:tcPr>
            <w:tcW w:w="1692" w:type="dxa"/>
            <w:tcBorders>
              <w:bottom w:val="single" w:sz="4" w:space="0" w:color="7F7F7F"/>
            </w:tcBorders>
          </w:tcPr>
          <w:p w14:paraId="47E56054" w14:textId="77777777" w:rsidR="00A94762" w:rsidRPr="006D74F1" w:rsidRDefault="00A94762" w:rsidP="006246CA">
            <w:pPr>
              <w:jc w:val="center"/>
              <w:rPr>
                <w:b/>
                <w:kern w:val="2"/>
                <w:szCs w:val="24"/>
                <w:lang w:val="en-US"/>
              </w:rPr>
            </w:pPr>
            <w:r w:rsidRPr="006D74F1">
              <w:rPr>
                <w:b/>
                <w:kern w:val="2"/>
                <w:szCs w:val="24"/>
                <w:lang w:val="en-US"/>
              </w:rPr>
              <w:t>Items</w:t>
            </w:r>
          </w:p>
        </w:tc>
        <w:tc>
          <w:tcPr>
            <w:tcW w:w="4937" w:type="dxa"/>
            <w:tcBorders>
              <w:bottom w:val="single" w:sz="4" w:space="0" w:color="7F7F7F"/>
            </w:tcBorders>
          </w:tcPr>
          <w:p w14:paraId="45AD5DEB" w14:textId="77777777" w:rsidR="00A94762" w:rsidRPr="006D74F1" w:rsidRDefault="00A94762" w:rsidP="006246CA">
            <w:pPr>
              <w:jc w:val="center"/>
              <w:rPr>
                <w:b/>
                <w:kern w:val="2"/>
                <w:szCs w:val="24"/>
                <w:lang w:val="en-US"/>
              </w:rPr>
            </w:pPr>
            <w:r w:rsidRPr="006D74F1">
              <w:rPr>
                <w:b/>
                <w:kern w:val="2"/>
                <w:szCs w:val="24"/>
                <w:lang w:val="en-US"/>
              </w:rPr>
              <w:t>Essential information to cover</w:t>
            </w:r>
          </w:p>
        </w:tc>
        <w:tc>
          <w:tcPr>
            <w:tcW w:w="3295" w:type="dxa"/>
            <w:tcBorders>
              <w:bottom w:val="single" w:sz="4" w:space="0" w:color="7F7F7F"/>
            </w:tcBorders>
          </w:tcPr>
          <w:p w14:paraId="26F8CD53" w14:textId="77777777" w:rsidR="00A94762" w:rsidRPr="006D74F1" w:rsidRDefault="00A94762" w:rsidP="006246CA">
            <w:pPr>
              <w:jc w:val="center"/>
              <w:rPr>
                <w:b/>
                <w:kern w:val="2"/>
                <w:szCs w:val="24"/>
                <w:lang w:val="en-US"/>
              </w:rPr>
            </w:pPr>
            <w:r w:rsidRPr="006D74F1">
              <w:rPr>
                <w:b/>
                <w:kern w:val="2"/>
                <w:szCs w:val="24"/>
                <w:lang w:val="en-US"/>
              </w:rPr>
              <w:t>Critical parameters to review</w:t>
            </w:r>
          </w:p>
        </w:tc>
      </w:tr>
      <w:tr w:rsidR="00A94762" w:rsidRPr="006D74F1" w14:paraId="13FCAD18" w14:textId="77777777" w:rsidTr="006246CA">
        <w:tc>
          <w:tcPr>
            <w:tcW w:w="1692" w:type="dxa"/>
            <w:tcBorders>
              <w:top w:val="single" w:sz="4" w:space="0" w:color="7F7F7F"/>
              <w:bottom w:val="single" w:sz="4" w:space="0" w:color="7F7F7F"/>
            </w:tcBorders>
          </w:tcPr>
          <w:p w14:paraId="6D4C9A13" w14:textId="77777777" w:rsidR="00A94762" w:rsidRPr="006D74F1" w:rsidRDefault="00A94762" w:rsidP="006246CA">
            <w:pPr>
              <w:rPr>
                <w:kern w:val="2"/>
                <w:szCs w:val="24"/>
                <w:lang w:val="en-US"/>
              </w:rPr>
            </w:pPr>
            <w:r w:rsidRPr="006D74F1">
              <w:rPr>
                <w:kern w:val="2"/>
                <w:szCs w:val="24"/>
                <w:lang w:val="en-US"/>
              </w:rPr>
              <w:t>Identity of manufacturer</w:t>
            </w:r>
          </w:p>
        </w:tc>
        <w:tc>
          <w:tcPr>
            <w:tcW w:w="4937" w:type="dxa"/>
            <w:tcBorders>
              <w:top w:val="single" w:sz="4" w:space="0" w:color="7F7F7F"/>
              <w:bottom w:val="single" w:sz="4" w:space="0" w:color="7F7F7F"/>
            </w:tcBorders>
          </w:tcPr>
          <w:p w14:paraId="2EBFCBC8" w14:textId="77777777" w:rsidR="00A94762" w:rsidRPr="006D74F1" w:rsidRDefault="00A94762" w:rsidP="006246CA">
            <w:pPr>
              <w:rPr>
                <w:kern w:val="2"/>
                <w:szCs w:val="24"/>
                <w:lang w:val="en-US"/>
              </w:rPr>
            </w:pPr>
            <w:r w:rsidRPr="006D74F1">
              <w:rPr>
                <w:kern w:val="2"/>
                <w:szCs w:val="24"/>
                <w:lang w:val="en-US"/>
              </w:rPr>
              <w:t>Name of manufacturer</w:t>
            </w:r>
          </w:p>
        </w:tc>
        <w:tc>
          <w:tcPr>
            <w:tcW w:w="3295" w:type="dxa"/>
            <w:tcBorders>
              <w:top w:val="single" w:sz="4" w:space="0" w:color="7F7F7F"/>
              <w:bottom w:val="single" w:sz="4" w:space="0" w:color="7F7F7F"/>
            </w:tcBorders>
          </w:tcPr>
          <w:p w14:paraId="0EF97B52" w14:textId="77777777" w:rsidR="00A94762" w:rsidRPr="006D74F1" w:rsidRDefault="00A94762" w:rsidP="006246CA">
            <w:pPr>
              <w:rPr>
                <w:kern w:val="2"/>
                <w:szCs w:val="24"/>
                <w:lang w:val="en-US"/>
              </w:rPr>
            </w:pPr>
            <w:r w:rsidRPr="006D74F1">
              <w:rPr>
                <w:kern w:val="2"/>
                <w:szCs w:val="24"/>
                <w:lang w:val="en-US"/>
              </w:rPr>
              <w:t>Traceability and identity</w:t>
            </w:r>
          </w:p>
        </w:tc>
      </w:tr>
      <w:tr w:rsidR="00A94762" w:rsidRPr="006D74F1" w14:paraId="6E558F45" w14:textId="77777777" w:rsidTr="006246CA">
        <w:tc>
          <w:tcPr>
            <w:tcW w:w="1692" w:type="dxa"/>
          </w:tcPr>
          <w:p w14:paraId="5F891CF3" w14:textId="77777777" w:rsidR="00A94762" w:rsidRPr="006D74F1" w:rsidRDefault="00A94762" w:rsidP="006246CA">
            <w:pPr>
              <w:rPr>
                <w:kern w:val="2"/>
                <w:szCs w:val="24"/>
                <w:lang w:val="en-US"/>
              </w:rPr>
            </w:pPr>
            <w:r w:rsidRPr="006D74F1">
              <w:rPr>
                <w:kern w:val="2"/>
                <w:szCs w:val="24"/>
                <w:lang w:val="en-US"/>
              </w:rPr>
              <w:t>License number</w:t>
            </w:r>
          </w:p>
        </w:tc>
        <w:tc>
          <w:tcPr>
            <w:tcW w:w="4937" w:type="dxa"/>
          </w:tcPr>
          <w:p w14:paraId="2A288F10" w14:textId="77777777" w:rsidR="00A94762" w:rsidRPr="006D74F1" w:rsidRDefault="00A94762" w:rsidP="006246CA">
            <w:pPr>
              <w:rPr>
                <w:kern w:val="2"/>
                <w:szCs w:val="24"/>
                <w:lang w:val="en-US"/>
              </w:rPr>
            </w:pPr>
            <w:r w:rsidRPr="006D74F1">
              <w:rPr>
                <w:kern w:val="2"/>
                <w:szCs w:val="24"/>
                <w:lang w:val="en-US"/>
              </w:rPr>
              <w:t xml:space="preserve"> Unique license number</w:t>
            </w:r>
          </w:p>
        </w:tc>
        <w:tc>
          <w:tcPr>
            <w:tcW w:w="3295" w:type="dxa"/>
          </w:tcPr>
          <w:p w14:paraId="71052B28" w14:textId="77777777" w:rsidR="00A94762" w:rsidRPr="006D74F1" w:rsidRDefault="00A94762" w:rsidP="006246CA">
            <w:pPr>
              <w:rPr>
                <w:kern w:val="2"/>
                <w:szCs w:val="24"/>
                <w:lang w:val="en-US"/>
              </w:rPr>
            </w:pPr>
            <w:r w:rsidRPr="006D74F1">
              <w:rPr>
                <w:kern w:val="2"/>
                <w:szCs w:val="24"/>
                <w:lang w:val="en-US"/>
              </w:rPr>
              <w:t>Traceability and identity</w:t>
            </w:r>
          </w:p>
        </w:tc>
      </w:tr>
      <w:tr w:rsidR="00A94762" w:rsidRPr="006D74F1" w14:paraId="51CD6543" w14:textId="77777777" w:rsidTr="006246CA">
        <w:tc>
          <w:tcPr>
            <w:tcW w:w="1692" w:type="dxa"/>
            <w:tcBorders>
              <w:top w:val="single" w:sz="4" w:space="0" w:color="7F7F7F"/>
              <w:bottom w:val="single" w:sz="4" w:space="0" w:color="7F7F7F"/>
            </w:tcBorders>
          </w:tcPr>
          <w:p w14:paraId="63664014" w14:textId="77777777" w:rsidR="00A94762" w:rsidRPr="006D74F1" w:rsidRDefault="00A94762" w:rsidP="006246CA">
            <w:pPr>
              <w:rPr>
                <w:kern w:val="2"/>
                <w:szCs w:val="24"/>
                <w:lang w:val="en-US"/>
              </w:rPr>
            </w:pPr>
            <w:r w:rsidRPr="006D74F1">
              <w:rPr>
                <w:kern w:val="2"/>
                <w:szCs w:val="24"/>
                <w:lang w:val="en-US"/>
              </w:rPr>
              <w:t>Site(s) of manufacturing</w:t>
            </w:r>
          </w:p>
        </w:tc>
        <w:tc>
          <w:tcPr>
            <w:tcW w:w="4937" w:type="dxa"/>
            <w:tcBorders>
              <w:top w:val="single" w:sz="4" w:space="0" w:color="7F7F7F"/>
              <w:bottom w:val="single" w:sz="4" w:space="0" w:color="7F7F7F"/>
            </w:tcBorders>
          </w:tcPr>
          <w:p w14:paraId="64B51C66" w14:textId="77777777" w:rsidR="00A94762" w:rsidRPr="006D74F1" w:rsidRDefault="00A94762" w:rsidP="006246CA">
            <w:pPr>
              <w:rPr>
                <w:kern w:val="2"/>
                <w:szCs w:val="24"/>
                <w:lang w:val="en-US"/>
              </w:rPr>
            </w:pPr>
            <w:r w:rsidRPr="006D74F1">
              <w:rPr>
                <w:kern w:val="2"/>
                <w:szCs w:val="24"/>
                <w:lang w:val="en-US"/>
              </w:rPr>
              <w:t>Site of manufacturing for each bulk, final bulk and final product</w:t>
            </w:r>
          </w:p>
        </w:tc>
        <w:tc>
          <w:tcPr>
            <w:tcW w:w="3295" w:type="dxa"/>
            <w:tcBorders>
              <w:top w:val="single" w:sz="4" w:space="0" w:color="7F7F7F"/>
              <w:bottom w:val="single" w:sz="4" w:space="0" w:color="7F7F7F"/>
            </w:tcBorders>
          </w:tcPr>
          <w:p w14:paraId="130F6CCB" w14:textId="77777777" w:rsidR="00A94762" w:rsidRPr="006D74F1" w:rsidRDefault="00A94762" w:rsidP="006246CA">
            <w:pPr>
              <w:rPr>
                <w:kern w:val="2"/>
                <w:szCs w:val="24"/>
                <w:lang w:val="en-US"/>
              </w:rPr>
            </w:pPr>
            <w:r w:rsidRPr="006D74F1">
              <w:rPr>
                <w:kern w:val="2"/>
                <w:szCs w:val="24"/>
                <w:lang w:val="en-US"/>
              </w:rPr>
              <w:t>Traceability and identity</w:t>
            </w:r>
          </w:p>
        </w:tc>
      </w:tr>
      <w:tr w:rsidR="00A94762" w:rsidRPr="006D74F1" w14:paraId="5C8072AD" w14:textId="77777777" w:rsidTr="006246CA">
        <w:tc>
          <w:tcPr>
            <w:tcW w:w="1692" w:type="dxa"/>
          </w:tcPr>
          <w:p w14:paraId="4FB29A0C" w14:textId="77777777" w:rsidR="00A94762" w:rsidRPr="006D74F1" w:rsidRDefault="00A94762" w:rsidP="006246CA">
            <w:pPr>
              <w:rPr>
                <w:kern w:val="2"/>
                <w:szCs w:val="24"/>
                <w:lang w:val="en-US"/>
              </w:rPr>
            </w:pPr>
            <w:r w:rsidRPr="006D74F1">
              <w:rPr>
                <w:kern w:val="2"/>
                <w:szCs w:val="24"/>
                <w:lang w:val="en-US"/>
              </w:rPr>
              <w:t>Name and lot number</w:t>
            </w:r>
          </w:p>
        </w:tc>
        <w:tc>
          <w:tcPr>
            <w:tcW w:w="4937" w:type="dxa"/>
          </w:tcPr>
          <w:p w14:paraId="11CCAEFB" w14:textId="77777777" w:rsidR="00A94762" w:rsidRPr="006D74F1" w:rsidRDefault="00A94762" w:rsidP="006246CA">
            <w:pPr>
              <w:rPr>
                <w:kern w:val="2"/>
                <w:szCs w:val="24"/>
                <w:lang w:val="en-US"/>
              </w:rPr>
            </w:pPr>
            <w:r w:rsidRPr="006D74F1">
              <w:rPr>
                <w:kern w:val="2"/>
                <w:szCs w:val="24"/>
                <w:lang w:val="en-US"/>
              </w:rPr>
              <w:t>Name and lot numbers of the final products, bulk, final bulk and the diluent if applicable</w:t>
            </w:r>
          </w:p>
        </w:tc>
        <w:tc>
          <w:tcPr>
            <w:tcW w:w="3295" w:type="dxa"/>
          </w:tcPr>
          <w:p w14:paraId="746186E2" w14:textId="77777777" w:rsidR="00A94762" w:rsidRPr="006D74F1" w:rsidRDefault="00A94762" w:rsidP="006246CA">
            <w:pPr>
              <w:rPr>
                <w:kern w:val="2"/>
                <w:szCs w:val="24"/>
                <w:lang w:val="en-US"/>
              </w:rPr>
            </w:pPr>
            <w:r w:rsidRPr="006D74F1">
              <w:rPr>
                <w:kern w:val="2"/>
                <w:szCs w:val="24"/>
                <w:lang w:val="en-US"/>
              </w:rPr>
              <w:t>Unique, systematic, traceability and identity</w:t>
            </w:r>
          </w:p>
        </w:tc>
      </w:tr>
      <w:tr w:rsidR="00A94762" w:rsidRPr="006D74F1" w14:paraId="06E6D463" w14:textId="77777777" w:rsidTr="006246CA">
        <w:tc>
          <w:tcPr>
            <w:tcW w:w="1692" w:type="dxa"/>
            <w:tcBorders>
              <w:top w:val="single" w:sz="4" w:space="0" w:color="7F7F7F"/>
              <w:bottom w:val="single" w:sz="4" w:space="0" w:color="7F7F7F"/>
            </w:tcBorders>
          </w:tcPr>
          <w:p w14:paraId="46BC4A50" w14:textId="77777777" w:rsidR="00A94762" w:rsidRPr="006D74F1" w:rsidRDefault="00A94762" w:rsidP="006246CA">
            <w:pPr>
              <w:rPr>
                <w:kern w:val="2"/>
                <w:szCs w:val="24"/>
                <w:lang w:val="en-US"/>
              </w:rPr>
            </w:pPr>
            <w:r w:rsidRPr="006D74F1">
              <w:rPr>
                <w:kern w:val="2"/>
                <w:szCs w:val="24"/>
                <w:lang w:val="en-US"/>
              </w:rPr>
              <w:t>Lot size</w:t>
            </w:r>
          </w:p>
        </w:tc>
        <w:tc>
          <w:tcPr>
            <w:tcW w:w="4937" w:type="dxa"/>
            <w:tcBorders>
              <w:top w:val="single" w:sz="4" w:space="0" w:color="7F7F7F"/>
              <w:bottom w:val="single" w:sz="4" w:space="0" w:color="7F7F7F"/>
            </w:tcBorders>
          </w:tcPr>
          <w:p w14:paraId="407BB561" w14:textId="77777777" w:rsidR="00A94762" w:rsidRPr="006D74F1" w:rsidRDefault="00A94762" w:rsidP="006246CA">
            <w:pPr>
              <w:rPr>
                <w:kern w:val="2"/>
                <w:szCs w:val="24"/>
                <w:lang w:val="en-US"/>
              </w:rPr>
            </w:pPr>
            <w:r w:rsidRPr="006D74F1">
              <w:rPr>
                <w:kern w:val="2"/>
                <w:szCs w:val="24"/>
                <w:lang w:val="en-US"/>
              </w:rPr>
              <w:t>Volume, number of doses and type of container</w:t>
            </w:r>
          </w:p>
        </w:tc>
        <w:tc>
          <w:tcPr>
            <w:tcW w:w="3295" w:type="dxa"/>
            <w:tcBorders>
              <w:top w:val="single" w:sz="4" w:space="0" w:color="7F7F7F"/>
              <w:bottom w:val="single" w:sz="4" w:space="0" w:color="7F7F7F"/>
            </w:tcBorders>
          </w:tcPr>
          <w:p w14:paraId="64EA2DAB" w14:textId="77777777" w:rsidR="00A94762" w:rsidRPr="006D74F1" w:rsidRDefault="00A94762" w:rsidP="006246CA">
            <w:pPr>
              <w:rPr>
                <w:kern w:val="2"/>
                <w:szCs w:val="24"/>
                <w:lang w:val="en-US"/>
              </w:rPr>
            </w:pPr>
            <w:r w:rsidRPr="006D74F1">
              <w:rPr>
                <w:kern w:val="2"/>
                <w:szCs w:val="24"/>
                <w:lang w:val="en-US"/>
              </w:rPr>
              <w:t>Listed information should fit within allowed parameters</w:t>
            </w:r>
          </w:p>
        </w:tc>
      </w:tr>
      <w:tr w:rsidR="00A94762" w:rsidRPr="006D74F1" w14:paraId="09577F8C" w14:textId="77777777" w:rsidTr="006246CA">
        <w:tc>
          <w:tcPr>
            <w:tcW w:w="1692" w:type="dxa"/>
          </w:tcPr>
          <w:p w14:paraId="606E9695" w14:textId="77777777" w:rsidR="00A94762" w:rsidRPr="006D74F1" w:rsidRDefault="00A94762" w:rsidP="006246CA">
            <w:pPr>
              <w:rPr>
                <w:kern w:val="2"/>
                <w:szCs w:val="24"/>
                <w:lang w:val="en-US"/>
              </w:rPr>
            </w:pPr>
            <w:r w:rsidRPr="006D74F1">
              <w:rPr>
                <w:kern w:val="2"/>
                <w:szCs w:val="24"/>
                <w:lang w:val="en-US"/>
              </w:rPr>
              <w:t>Expiry dates</w:t>
            </w:r>
          </w:p>
        </w:tc>
        <w:tc>
          <w:tcPr>
            <w:tcW w:w="4937" w:type="dxa"/>
          </w:tcPr>
          <w:p w14:paraId="0D93A9F3" w14:textId="77777777" w:rsidR="00A94762" w:rsidRPr="006D74F1" w:rsidRDefault="00A94762" w:rsidP="006246CA">
            <w:pPr>
              <w:rPr>
                <w:kern w:val="2"/>
                <w:szCs w:val="24"/>
                <w:lang w:val="en-US"/>
              </w:rPr>
            </w:pPr>
            <w:r w:rsidRPr="006D74F1">
              <w:rPr>
                <w:kern w:val="2"/>
                <w:szCs w:val="24"/>
                <w:lang w:val="en-US"/>
              </w:rPr>
              <w:t>For each starting material (if applicable) intermediates, final bulk and final product</w:t>
            </w:r>
          </w:p>
        </w:tc>
        <w:tc>
          <w:tcPr>
            <w:tcW w:w="3295" w:type="dxa"/>
          </w:tcPr>
          <w:p w14:paraId="74EB7E41" w14:textId="77777777" w:rsidR="00A94762" w:rsidRPr="006D74F1" w:rsidRDefault="00A94762" w:rsidP="006246CA">
            <w:pPr>
              <w:rPr>
                <w:kern w:val="2"/>
                <w:szCs w:val="24"/>
                <w:lang w:val="en-US"/>
              </w:rPr>
            </w:pPr>
            <w:r w:rsidRPr="006D74F1">
              <w:rPr>
                <w:kern w:val="2"/>
                <w:szCs w:val="24"/>
                <w:lang w:val="en-US"/>
              </w:rPr>
              <w:t xml:space="preserve">Expiry date of each component fits the shelf-life of the final product </w:t>
            </w:r>
          </w:p>
        </w:tc>
      </w:tr>
      <w:tr w:rsidR="00A94762" w:rsidRPr="006D74F1" w14:paraId="7E3E6F70" w14:textId="77777777" w:rsidTr="006246CA">
        <w:tc>
          <w:tcPr>
            <w:tcW w:w="1692" w:type="dxa"/>
            <w:tcBorders>
              <w:top w:val="single" w:sz="4" w:space="0" w:color="7F7F7F"/>
              <w:bottom w:val="single" w:sz="4" w:space="0" w:color="7F7F7F"/>
            </w:tcBorders>
          </w:tcPr>
          <w:p w14:paraId="7CC4E21E" w14:textId="77777777" w:rsidR="00A94762" w:rsidRPr="006D74F1" w:rsidRDefault="00A94762" w:rsidP="006246CA">
            <w:pPr>
              <w:rPr>
                <w:kern w:val="2"/>
                <w:szCs w:val="24"/>
                <w:lang w:val="en-US"/>
              </w:rPr>
            </w:pPr>
            <w:r w:rsidRPr="006D74F1">
              <w:rPr>
                <w:kern w:val="2"/>
                <w:szCs w:val="24"/>
                <w:lang w:val="en-US"/>
              </w:rPr>
              <w:t>Dates of manufacturing</w:t>
            </w:r>
          </w:p>
        </w:tc>
        <w:tc>
          <w:tcPr>
            <w:tcW w:w="4937" w:type="dxa"/>
            <w:tcBorders>
              <w:top w:val="single" w:sz="4" w:space="0" w:color="7F7F7F"/>
              <w:bottom w:val="single" w:sz="4" w:space="0" w:color="7F7F7F"/>
            </w:tcBorders>
          </w:tcPr>
          <w:p w14:paraId="282384F2" w14:textId="77777777" w:rsidR="00A94762" w:rsidRPr="006D74F1" w:rsidRDefault="00A94762" w:rsidP="006246CA">
            <w:pPr>
              <w:rPr>
                <w:kern w:val="2"/>
                <w:szCs w:val="24"/>
                <w:lang w:val="en-US"/>
              </w:rPr>
            </w:pPr>
            <w:r w:rsidRPr="006D74F1">
              <w:rPr>
                <w:kern w:val="2"/>
                <w:szCs w:val="24"/>
                <w:lang w:val="en-US"/>
              </w:rPr>
              <w:t>For each critical starting material (e.g. seed lots, cell banks, starting materials of animal origin etc.), intermediate, final bulk and final product</w:t>
            </w:r>
          </w:p>
        </w:tc>
        <w:tc>
          <w:tcPr>
            <w:tcW w:w="3295" w:type="dxa"/>
            <w:tcBorders>
              <w:top w:val="single" w:sz="4" w:space="0" w:color="7F7F7F"/>
              <w:bottom w:val="single" w:sz="4" w:space="0" w:color="7F7F7F"/>
            </w:tcBorders>
          </w:tcPr>
          <w:p w14:paraId="75B00F0D" w14:textId="77777777" w:rsidR="00A94762" w:rsidRPr="006D74F1" w:rsidRDefault="00A94762" w:rsidP="006246CA">
            <w:pPr>
              <w:rPr>
                <w:kern w:val="2"/>
                <w:szCs w:val="24"/>
                <w:lang w:val="en-US"/>
              </w:rPr>
            </w:pPr>
            <w:r w:rsidRPr="006D74F1">
              <w:rPr>
                <w:kern w:val="2"/>
                <w:szCs w:val="24"/>
                <w:lang w:val="en-US"/>
              </w:rPr>
              <w:t>Compared against noted expiry dates etc., to calculate and confirm values</w:t>
            </w:r>
          </w:p>
        </w:tc>
      </w:tr>
      <w:tr w:rsidR="00A94762" w:rsidRPr="006D74F1" w14:paraId="7711C257" w14:textId="77777777" w:rsidTr="006246CA">
        <w:tc>
          <w:tcPr>
            <w:tcW w:w="1692" w:type="dxa"/>
          </w:tcPr>
          <w:p w14:paraId="3C46167F" w14:textId="77777777" w:rsidR="00A94762" w:rsidRPr="006D74F1" w:rsidRDefault="00A94762" w:rsidP="006246CA">
            <w:pPr>
              <w:rPr>
                <w:kern w:val="2"/>
                <w:szCs w:val="24"/>
                <w:lang w:val="en-US"/>
              </w:rPr>
            </w:pPr>
            <w:r w:rsidRPr="006D74F1">
              <w:rPr>
                <w:kern w:val="2"/>
                <w:szCs w:val="24"/>
                <w:lang w:val="en-US"/>
              </w:rPr>
              <w:t>Flowchart</w:t>
            </w:r>
          </w:p>
        </w:tc>
        <w:tc>
          <w:tcPr>
            <w:tcW w:w="4937" w:type="dxa"/>
          </w:tcPr>
          <w:p w14:paraId="67D9D4E2" w14:textId="77777777" w:rsidR="00A94762" w:rsidRPr="006D74F1" w:rsidRDefault="00A94762" w:rsidP="006246CA">
            <w:pPr>
              <w:rPr>
                <w:kern w:val="2"/>
                <w:szCs w:val="24"/>
                <w:lang w:val="en-US"/>
              </w:rPr>
            </w:pPr>
            <w:r w:rsidRPr="006D74F1">
              <w:rPr>
                <w:kern w:val="2"/>
                <w:szCs w:val="24"/>
                <w:lang w:val="en-US"/>
              </w:rPr>
              <w:t>Flowchart for traceability of the manufacturing process for major components, including lot numbers</w:t>
            </w:r>
          </w:p>
        </w:tc>
        <w:tc>
          <w:tcPr>
            <w:tcW w:w="3295" w:type="dxa"/>
          </w:tcPr>
          <w:p w14:paraId="2AC8DEA2" w14:textId="77777777" w:rsidR="00A94762" w:rsidRPr="006D74F1" w:rsidRDefault="00A94762" w:rsidP="006246CA">
            <w:pPr>
              <w:rPr>
                <w:kern w:val="2"/>
                <w:szCs w:val="24"/>
                <w:lang w:val="en-US"/>
              </w:rPr>
            </w:pPr>
            <w:r w:rsidRPr="006D74F1">
              <w:rPr>
                <w:kern w:val="2"/>
                <w:szCs w:val="24"/>
                <w:lang w:val="en-US"/>
              </w:rPr>
              <w:t>Identity and logic flow for starting materials, intermediates, final bulk and final product confirmed</w:t>
            </w:r>
          </w:p>
        </w:tc>
      </w:tr>
      <w:tr w:rsidR="00A94762" w:rsidRPr="006D74F1" w14:paraId="42FAD0AC" w14:textId="77777777" w:rsidTr="006246CA">
        <w:tc>
          <w:tcPr>
            <w:tcW w:w="1692" w:type="dxa"/>
            <w:tcBorders>
              <w:top w:val="single" w:sz="4" w:space="0" w:color="7F7F7F"/>
              <w:bottom w:val="single" w:sz="4" w:space="0" w:color="7F7F7F"/>
            </w:tcBorders>
          </w:tcPr>
          <w:p w14:paraId="7F598D78" w14:textId="77777777" w:rsidR="00A94762" w:rsidRPr="006D74F1" w:rsidRDefault="00A94762" w:rsidP="006246CA">
            <w:pPr>
              <w:rPr>
                <w:kern w:val="2"/>
                <w:szCs w:val="24"/>
                <w:lang w:val="en-US"/>
              </w:rPr>
            </w:pPr>
            <w:r w:rsidRPr="006D74F1">
              <w:rPr>
                <w:kern w:val="2"/>
                <w:szCs w:val="24"/>
                <w:lang w:val="en-US"/>
              </w:rPr>
              <w:t>Strains and cell substrates</w:t>
            </w:r>
          </w:p>
        </w:tc>
        <w:tc>
          <w:tcPr>
            <w:tcW w:w="4937" w:type="dxa"/>
            <w:tcBorders>
              <w:top w:val="single" w:sz="4" w:space="0" w:color="7F7F7F"/>
              <w:bottom w:val="single" w:sz="4" w:space="0" w:color="7F7F7F"/>
            </w:tcBorders>
          </w:tcPr>
          <w:p w14:paraId="29953D31" w14:textId="77777777" w:rsidR="00A94762" w:rsidRPr="006D74F1" w:rsidRDefault="00A94762" w:rsidP="006246CA">
            <w:pPr>
              <w:rPr>
                <w:kern w:val="2"/>
                <w:szCs w:val="24"/>
                <w:lang w:val="en-US"/>
              </w:rPr>
            </w:pPr>
            <w:r w:rsidRPr="006D74F1">
              <w:rPr>
                <w:kern w:val="2"/>
                <w:szCs w:val="24"/>
                <w:lang w:val="en-US"/>
              </w:rPr>
              <w:t>Name, seed lot number, passage number</w:t>
            </w:r>
          </w:p>
        </w:tc>
        <w:tc>
          <w:tcPr>
            <w:tcW w:w="3295" w:type="dxa"/>
            <w:tcBorders>
              <w:top w:val="single" w:sz="4" w:space="0" w:color="7F7F7F"/>
              <w:bottom w:val="single" w:sz="4" w:space="0" w:color="7F7F7F"/>
            </w:tcBorders>
          </w:tcPr>
          <w:p w14:paraId="5D59395F" w14:textId="77777777" w:rsidR="00A94762" w:rsidRPr="006D74F1" w:rsidRDefault="00A94762" w:rsidP="006246CA">
            <w:pPr>
              <w:rPr>
                <w:kern w:val="2"/>
                <w:szCs w:val="24"/>
                <w:lang w:val="en-US"/>
              </w:rPr>
            </w:pPr>
            <w:r w:rsidRPr="006D74F1">
              <w:rPr>
                <w:kern w:val="2"/>
                <w:szCs w:val="24"/>
                <w:lang w:val="en-US"/>
              </w:rPr>
              <w:t xml:space="preserve">Strain of production seed and type of cell substrate, lot/bank number, passage number of master and/or working lot/ bank are the same as the one approved by the NRA on the marketing authorization and/ or recommended by WHO. </w:t>
            </w:r>
          </w:p>
        </w:tc>
      </w:tr>
      <w:tr w:rsidR="00A94762" w:rsidRPr="006D74F1" w14:paraId="15C14460" w14:textId="77777777" w:rsidTr="006246CA">
        <w:tc>
          <w:tcPr>
            <w:tcW w:w="1692" w:type="dxa"/>
          </w:tcPr>
          <w:p w14:paraId="2B242430" w14:textId="77777777" w:rsidR="00A94762" w:rsidRPr="006D74F1" w:rsidRDefault="00A94762" w:rsidP="006246CA">
            <w:pPr>
              <w:rPr>
                <w:kern w:val="2"/>
                <w:szCs w:val="24"/>
                <w:lang w:val="en-US"/>
              </w:rPr>
            </w:pPr>
            <w:r w:rsidRPr="006D74F1">
              <w:rPr>
                <w:kern w:val="2"/>
                <w:szCs w:val="24"/>
                <w:lang w:val="en-US"/>
              </w:rPr>
              <w:t>Manufacturing process</w:t>
            </w:r>
          </w:p>
        </w:tc>
        <w:tc>
          <w:tcPr>
            <w:tcW w:w="4937" w:type="dxa"/>
          </w:tcPr>
          <w:p w14:paraId="248D06C7" w14:textId="77777777" w:rsidR="00A94762" w:rsidRPr="006D74F1" w:rsidRDefault="00A94762" w:rsidP="006246CA">
            <w:pPr>
              <w:rPr>
                <w:kern w:val="2"/>
                <w:szCs w:val="24"/>
                <w:lang w:val="en-US"/>
              </w:rPr>
            </w:pPr>
            <w:r w:rsidRPr="006D74F1">
              <w:rPr>
                <w:kern w:val="2"/>
                <w:szCs w:val="24"/>
                <w:lang w:val="en-US"/>
              </w:rPr>
              <w:t>Each production process (such as cultivation, purification, inactivation), the methods of quality-control tests as well as their release specifications and the results obtained; the lot number of intermediates and their size/volume, storage conditions</w:t>
            </w:r>
          </w:p>
        </w:tc>
        <w:tc>
          <w:tcPr>
            <w:tcW w:w="3295" w:type="dxa"/>
          </w:tcPr>
          <w:p w14:paraId="5149C2C1" w14:textId="77777777" w:rsidR="00A94762" w:rsidRPr="006D74F1" w:rsidRDefault="00A94762" w:rsidP="006246CA">
            <w:pPr>
              <w:rPr>
                <w:kern w:val="2"/>
                <w:szCs w:val="24"/>
                <w:lang w:val="en-US"/>
              </w:rPr>
            </w:pPr>
            <w:r w:rsidRPr="006D74F1">
              <w:rPr>
                <w:kern w:val="2"/>
                <w:szCs w:val="24"/>
                <w:lang w:val="en-US"/>
              </w:rPr>
              <w:t>Confirm they are the same as the approved ones; yields of critical production processes are within the acceptable range</w:t>
            </w:r>
          </w:p>
        </w:tc>
      </w:tr>
      <w:tr w:rsidR="00A94762" w:rsidRPr="006D74F1" w14:paraId="036653C0" w14:textId="77777777" w:rsidTr="006246CA">
        <w:tc>
          <w:tcPr>
            <w:tcW w:w="1692" w:type="dxa"/>
            <w:tcBorders>
              <w:top w:val="single" w:sz="4" w:space="0" w:color="7F7F7F"/>
              <w:bottom w:val="single" w:sz="4" w:space="0" w:color="7F7F7F"/>
            </w:tcBorders>
          </w:tcPr>
          <w:p w14:paraId="3268DDAF" w14:textId="77777777" w:rsidR="00A94762" w:rsidRPr="006D74F1" w:rsidRDefault="00A94762" w:rsidP="006246CA">
            <w:pPr>
              <w:rPr>
                <w:kern w:val="2"/>
                <w:szCs w:val="24"/>
                <w:lang w:val="en-US"/>
              </w:rPr>
            </w:pPr>
            <w:r w:rsidRPr="006D74F1">
              <w:rPr>
                <w:kern w:val="2"/>
                <w:szCs w:val="24"/>
                <w:lang w:val="en-US"/>
              </w:rPr>
              <w:lastRenderedPageBreak/>
              <w:t>Formulation</w:t>
            </w:r>
          </w:p>
        </w:tc>
        <w:tc>
          <w:tcPr>
            <w:tcW w:w="4937" w:type="dxa"/>
            <w:tcBorders>
              <w:top w:val="single" w:sz="4" w:space="0" w:color="7F7F7F"/>
              <w:bottom w:val="single" w:sz="4" w:space="0" w:color="7F7F7F"/>
            </w:tcBorders>
          </w:tcPr>
          <w:p w14:paraId="7C0D4EFF" w14:textId="77777777" w:rsidR="00A94762" w:rsidRPr="006D74F1" w:rsidRDefault="00A94762" w:rsidP="006246CA">
            <w:pPr>
              <w:rPr>
                <w:kern w:val="2"/>
                <w:szCs w:val="24"/>
                <w:lang w:val="en-US"/>
              </w:rPr>
            </w:pPr>
            <w:r w:rsidRPr="006D74F1">
              <w:rPr>
                <w:kern w:val="2"/>
                <w:szCs w:val="24"/>
                <w:lang w:val="en-US"/>
              </w:rPr>
              <w:t>Amount of active components in the final formulations, with the lot numbers and volumes of bulk concentrates, storage conditions</w:t>
            </w:r>
          </w:p>
        </w:tc>
        <w:tc>
          <w:tcPr>
            <w:tcW w:w="3295" w:type="dxa"/>
            <w:tcBorders>
              <w:top w:val="single" w:sz="4" w:space="0" w:color="7F7F7F"/>
              <w:bottom w:val="single" w:sz="4" w:space="0" w:color="7F7F7F"/>
            </w:tcBorders>
          </w:tcPr>
          <w:p w14:paraId="259C9755" w14:textId="77777777" w:rsidR="00A94762" w:rsidRPr="006D74F1" w:rsidRDefault="00A94762" w:rsidP="006246CA">
            <w:pPr>
              <w:rPr>
                <w:kern w:val="2"/>
                <w:szCs w:val="24"/>
                <w:lang w:val="en-US"/>
              </w:rPr>
            </w:pPr>
            <w:r w:rsidRPr="006D74F1">
              <w:rPr>
                <w:kern w:val="2"/>
                <w:szCs w:val="24"/>
                <w:lang w:val="en-US"/>
              </w:rPr>
              <w:t>Verify calculated and actual values based on information provided</w:t>
            </w:r>
          </w:p>
        </w:tc>
      </w:tr>
      <w:tr w:rsidR="00A94762" w:rsidRPr="006D74F1" w14:paraId="1667AA52" w14:textId="77777777" w:rsidTr="006246CA">
        <w:tc>
          <w:tcPr>
            <w:tcW w:w="1692" w:type="dxa"/>
          </w:tcPr>
          <w:p w14:paraId="07A7A540" w14:textId="77777777" w:rsidR="00A94762" w:rsidRPr="006D74F1" w:rsidRDefault="00A94762" w:rsidP="006246CA">
            <w:pPr>
              <w:rPr>
                <w:kern w:val="2"/>
                <w:szCs w:val="24"/>
                <w:lang w:val="en-US"/>
              </w:rPr>
            </w:pPr>
            <w:r w:rsidRPr="006D74F1">
              <w:rPr>
                <w:kern w:val="2"/>
                <w:szCs w:val="24"/>
                <w:lang w:val="en-US"/>
              </w:rPr>
              <w:t>Quality-control tests</w:t>
            </w:r>
          </w:p>
        </w:tc>
        <w:tc>
          <w:tcPr>
            <w:tcW w:w="4937" w:type="dxa"/>
          </w:tcPr>
          <w:p w14:paraId="457B3A14" w14:textId="77777777" w:rsidR="00A94762" w:rsidRPr="006D74F1" w:rsidRDefault="00A94762" w:rsidP="006246CA">
            <w:pPr>
              <w:rPr>
                <w:kern w:val="2"/>
                <w:szCs w:val="24"/>
                <w:lang w:val="en-US"/>
              </w:rPr>
            </w:pPr>
            <w:r w:rsidRPr="006D74F1">
              <w:rPr>
                <w:kern w:val="2"/>
                <w:szCs w:val="24"/>
                <w:lang w:val="en-US"/>
              </w:rPr>
              <w:t>Actual results of tests on critical starting materials, intermediates, final bulk and final product and the specification; include the individual tests and the mean value; provide the starting date of the test, method, and a list of reference preparations, standards, critical reagents and their qualification status, plus the performance of relevant reference preparations, standards and internal controls, such as results of assay validity criteria (e.g. slope, intercept, linearity, 50% end-points, results of internal controls, challenge doses); provide statistical results, such as mean, geometric mean, standard deviation, 95% confidence intervals, etc., if applicable; include results of failed tests or note invalid tests if a test has been repeated</w:t>
            </w:r>
          </w:p>
        </w:tc>
        <w:tc>
          <w:tcPr>
            <w:tcW w:w="3295" w:type="dxa"/>
          </w:tcPr>
          <w:p w14:paraId="236FE317" w14:textId="77777777" w:rsidR="00A94762" w:rsidRPr="006D74F1" w:rsidRDefault="00A94762" w:rsidP="006246CA">
            <w:pPr>
              <w:rPr>
                <w:kern w:val="2"/>
                <w:szCs w:val="24"/>
                <w:lang w:val="en-US"/>
              </w:rPr>
            </w:pPr>
            <w:r w:rsidRPr="006D74F1">
              <w:rPr>
                <w:kern w:val="2"/>
                <w:szCs w:val="24"/>
                <w:lang w:val="en-US"/>
              </w:rPr>
              <w:t>Demonstrate that the identity, purity, safety, potency (strength) and thermostability of the product are in compliance with the approved specifications; monitor the performance of reference material/test</w:t>
            </w:r>
          </w:p>
        </w:tc>
      </w:tr>
    </w:tbl>
    <w:p w14:paraId="21FDD1C6" w14:textId="77777777" w:rsidR="00A94762" w:rsidRPr="006D74F1" w:rsidRDefault="00A94762" w:rsidP="00A94762">
      <w:pPr>
        <w:spacing w:after="240"/>
        <w:ind w:right="48"/>
        <w:rPr>
          <w:lang w:val="en-US"/>
        </w:rPr>
      </w:pPr>
    </w:p>
    <w:p w14:paraId="2165656F" w14:textId="10D2ACF7" w:rsidR="00A94762" w:rsidRPr="003913BC" w:rsidRDefault="00882B9E" w:rsidP="00404443">
      <w:pPr>
        <w:pStyle w:val="Heading4"/>
        <w:keepLines w:val="0"/>
        <w:spacing w:before="0" w:after="240"/>
        <w:jc w:val="left"/>
        <w:rPr>
          <w:lang w:val="en-US"/>
        </w:rPr>
      </w:pPr>
      <w:bookmarkStart w:id="40" w:name="_Toc136017049"/>
      <w:bookmarkStart w:id="41" w:name="_Toc136017803"/>
      <w:bookmarkStart w:id="42" w:name="_Toc136531455"/>
      <w:r>
        <w:rPr>
          <w:lang w:val="en-US"/>
        </w:rPr>
        <w:t xml:space="preserve">II.3. </w:t>
      </w:r>
      <w:r w:rsidR="00A94762" w:rsidRPr="003913BC">
        <w:rPr>
          <w:lang w:val="en-US"/>
        </w:rPr>
        <w:t>Lot release testing</w:t>
      </w:r>
      <w:bookmarkEnd w:id="40"/>
      <w:bookmarkEnd w:id="41"/>
      <w:bookmarkEnd w:id="42"/>
      <w:r w:rsidR="00A94762" w:rsidRPr="003913BC">
        <w:rPr>
          <w:lang w:val="en-US"/>
        </w:rPr>
        <w:t xml:space="preserve"> </w:t>
      </w:r>
    </w:p>
    <w:p w14:paraId="49F11842" w14:textId="77777777" w:rsidR="00A94762" w:rsidRPr="006D74F1" w:rsidRDefault="00A94762" w:rsidP="00A94762">
      <w:pPr>
        <w:pStyle w:val="ListParagraph"/>
        <w:widowControl w:val="0"/>
        <w:tabs>
          <w:tab w:val="left" w:pos="1507"/>
        </w:tabs>
        <w:autoSpaceDE w:val="0"/>
        <w:autoSpaceDN w:val="0"/>
        <w:spacing w:after="240"/>
        <w:ind w:left="0"/>
        <w:rPr>
          <w:bCs/>
          <w:szCs w:val="24"/>
          <w:lang w:val="en-US"/>
        </w:rPr>
      </w:pPr>
      <w:r w:rsidRPr="006D74F1">
        <w:rPr>
          <w:bCs/>
          <w:szCs w:val="24"/>
          <w:lang w:val="en-US"/>
        </w:rPr>
        <w:t>In general, the testing method is product</w:t>
      </w:r>
      <w:r>
        <w:rPr>
          <w:bCs/>
          <w:szCs w:val="24"/>
          <w:lang w:val="en-US"/>
        </w:rPr>
        <w:t>-</w:t>
      </w:r>
      <w:r w:rsidRPr="006D74F1">
        <w:rPr>
          <w:bCs/>
          <w:szCs w:val="24"/>
          <w:lang w:val="en-US"/>
        </w:rPr>
        <w:t xml:space="preserve">specific and follows a risk-based approach. </w:t>
      </w:r>
    </w:p>
    <w:p w14:paraId="413C7A03" w14:textId="6A528A9B" w:rsidR="00A94762" w:rsidRPr="00404443" w:rsidRDefault="00882B9E" w:rsidP="00404443">
      <w:pPr>
        <w:spacing w:after="240"/>
        <w:rPr>
          <w:b/>
          <w:szCs w:val="24"/>
          <w:lang w:val="en-US"/>
        </w:rPr>
      </w:pPr>
      <w:r>
        <w:rPr>
          <w:b/>
          <w:szCs w:val="24"/>
          <w:lang w:val="en-US"/>
        </w:rPr>
        <w:t>II.3.1.</w:t>
      </w:r>
      <w:r w:rsidRPr="007F032A">
        <w:rPr>
          <w:b/>
          <w:szCs w:val="24"/>
          <w:lang w:val="en-US"/>
        </w:rPr>
        <w:t xml:space="preserve"> Criteria</w:t>
      </w:r>
      <w:r w:rsidR="00A94762" w:rsidRPr="00404443">
        <w:rPr>
          <w:b/>
          <w:szCs w:val="24"/>
          <w:lang w:val="en-US"/>
        </w:rPr>
        <w:t xml:space="preserve"> for risk-based evaluation of a specific product in lot release</w:t>
      </w:r>
      <w:r w:rsidR="00A94762" w:rsidRPr="00404443">
        <w:rPr>
          <w:b/>
          <w:spacing w:val="-2"/>
          <w:szCs w:val="24"/>
          <w:lang w:val="en-US"/>
        </w:rPr>
        <w:t xml:space="preserve"> </w:t>
      </w:r>
    </w:p>
    <w:p w14:paraId="48219D5B" w14:textId="77777777" w:rsidR="00A94762" w:rsidRPr="006D74F1" w:rsidRDefault="00A94762" w:rsidP="008760C8">
      <w:pPr>
        <w:pStyle w:val="ListParagraph"/>
        <w:widowControl w:val="0"/>
        <w:tabs>
          <w:tab w:val="left" w:pos="1543"/>
        </w:tabs>
        <w:autoSpaceDE w:val="0"/>
        <w:autoSpaceDN w:val="0"/>
        <w:spacing w:after="240" w:line="240" w:lineRule="auto"/>
        <w:ind w:left="0" w:right="714"/>
        <w:rPr>
          <w:szCs w:val="24"/>
          <w:lang w:val="en-US"/>
        </w:rPr>
      </w:pPr>
      <w:r w:rsidRPr="006D74F1">
        <w:rPr>
          <w:szCs w:val="24"/>
          <w:lang w:val="en-US"/>
        </w:rPr>
        <w:t>Vaccines and other concerned biological</w:t>
      </w:r>
      <w:r w:rsidRPr="006D74F1">
        <w:rPr>
          <w:spacing w:val="-13"/>
          <w:szCs w:val="24"/>
          <w:lang w:val="en-US"/>
        </w:rPr>
        <w:t xml:space="preserve"> </w:t>
      </w:r>
      <w:r w:rsidRPr="006D74F1">
        <w:rPr>
          <w:szCs w:val="24"/>
          <w:lang w:val="en-US"/>
        </w:rPr>
        <w:t>products</w:t>
      </w:r>
      <w:r w:rsidRPr="006D74F1">
        <w:rPr>
          <w:spacing w:val="-14"/>
          <w:szCs w:val="24"/>
          <w:lang w:val="en-US"/>
        </w:rPr>
        <w:t xml:space="preserve"> </w:t>
      </w:r>
      <w:r w:rsidRPr="006D74F1">
        <w:rPr>
          <w:szCs w:val="24"/>
          <w:lang w:val="en-US"/>
        </w:rPr>
        <w:t>are</w:t>
      </w:r>
      <w:r w:rsidRPr="006D74F1">
        <w:rPr>
          <w:spacing w:val="-13"/>
          <w:szCs w:val="24"/>
          <w:lang w:val="en-US"/>
        </w:rPr>
        <w:t xml:space="preserve"> </w:t>
      </w:r>
      <w:r w:rsidRPr="006D74F1">
        <w:rPr>
          <w:szCs w:val="24"/>
          <w:lang w:val="en-US"/>
        </w:rPr>
        <w:t>categorized</w:t>
      </w:r>
      <w:r w:rsidRPr="006D74F1">
        <w:rPr>
          <w:spacing w:val="-9"/>
          <w:szCs w:val="24"/>
          <w:lang w:val="en-US"/>
        </w:rPr>
        <w:t xml:space="preserve"> </w:t>
      </w:r>
      <w:r w:rsidRPr="006D74F1">
        <w:rPr>
          <w:szCs w:val="24"/>
          <w:lang w:val="en-US"/>
        </w:rPr>
        <w:t>into</w:t>
      </w:r>
      <w:r w:rsidRPr="006D74F1">
        <w:rPr>
          <w:spacing w:val="-13"/>
          <w:szCs w:val="24"/>
          <w:lang w:val="en-US"/>
        </w:rPr>
        <w:t xml:space="preserve"> </w:t>
      </w:r>
      <w:r w:rsidRPr="006D74F1">
        <w:rPr>
          <w:szCs w:val="24"/>
          <w:lang w:val="en-US"/>
        </w:rPr>
        <w:t>three</w:t>
      </w:r>
      <w:r w:rsidRPr="006D74F1">
        <w:rPr>
          <w:spacing w:val="-14"/>
          <w:szCs w:val="24"/>
          <w:lang w:val="en-US"/>
        </w:rPr>
        <w:t xml:space="preserve"> </w:t>
      </w:r>
      <w:r w:rsidRPr="006D74F1">
        <w:rPr>
          <w:szCs w:val="24"/>
          <w:lang w:val="en-US"/>
        </w:rPr>
        <w:t>different</w:t>
      </w:r>
      <w:r w:rsidRPr="006D74F1">
        <w:rPr>
          <w:spacing w:val="-9"/>
          <w:szCs w:val="24"/>
          <w:lang w:val="en-US"/>
        </w:rPr>
        <w:t xml:space="preserve"> </w:t>
      </w:r>
      <w:r w:rsidRPr="006D74F1">
        <w:rPr>
          <w:szCs w:val="24"/>
          <w:lang w:val="en-US"/>
        </w:rPr>
        <w:t>evaluation</w:t>
      </w:r>
      <w:r w:rsidRPr="006D74F1">
        <w:rPr>
          <w:spacing w:val="-11"/>
          <w:szCs w:val="24"/>
          <w:lang w:val="en-US"/>
        </w:rPr>
        <w:t xml:space="preserve"> </w:t>
      </w:r>
      <w:r w:rsidRPr="006D74F1">
        <w:rPr>
          <w:szCs w:val="24"/>
          <w:lang w:val="en-US"/>
        </w:rPr>
        <w:t>groups (see Risk Assessment Tool)</w:t>
      </w:r>
      <w:r w:rsidRPr="006D74F1">
        <w:rPr>
          <w:spacing w:val="-8"/>
          <w:szCs w:val="24"/>
          <w:lang w:val="en-US"/>
        </w:rPr>
        <w:t xml:space="preserve"> </w:t>
      </w:r>
      <w:r w:rsidRPr="006D74F1">
        <w:rPr>
          <w:szCs w:val="24"/>
          <w:lang w:val="en-US"/>
        </w:rPr>
        <w:t>based on the risk assessment outcomes according   to the following risk factors:</w:t>
      </w:r>
    </w:p>
    <w:p w14:paraId="4C9E84D9" w14:textId="1CEEC770" w:rsidR="00A94762" w:rsidRPr="008760C8" w:rsidRDefault="00A94762" w:rsidP="008760C8">
      <w:pPr>
        <w:pStyle w:val="ListParagraph"/>
        <w:numPr>
          <w:ilvl w:val="0"/>
          <w:numId w:val="50"/>
        </w:numPr>
        <w:rPr>
          <w:lang w:val="en-US"/>
        </w:rPr>
      </w:pPr>
      <w:r w:rsidRPr="00404443">
        <w:rPr>
          <w:bCs/>
          <w:lang w:val="en-US"/>
        </w:rPr>
        <w:t>Product indication</w:t>
      </w:r>
      <w:r w:rsidRPr="007F032A">
        <w:rPr>
          <w:lang w:val="en-US"/>
        </w:rPr>
        <w:t>:</w:t>
      </w:r>
      <w:r w:rsidRPr="008760C8">
        <w:rPr>
          <w:lang w:val="en-US"/>
        </w:rPr>
        <w:t xml:space="preserve"> age of target population, health status, population size;</w:t>
      </w:r>
    </w:p>
    <w:p w14:paraId="785B5C09" w14:textId="77777777" w:rsidR="00A94762" w:rsidRPr="008760C8" w:rsidRDefault="00A94762" w:rsidP="008760C8">
      <w:pPr>
        <w:pStyle w:val="ListParagraph"/>
        <w:numPr>
          <w:ilvl w:val="0"/>
          <w:numId w:val="50"/>
        </w:numPr>
        <w:rPr>
          <w:lang w:val="en-US"/>
        </w:rPr>
      </w:pPr>
      <w:r w:rsidRPr="00404443">
        <w:rPr>
          <w:bCs/>
          <w:lang w:val="en-US"/>
        </w:rPr>
        <w:t>Nature of the product</w:t>
      </w:r>
      <w:r w:rsidRPr="007F032A">
        <w:rPr>
          <w:lang w:val="en-US"/>
        </w:rPr>
        <w:t>:</w:t>
      </w:r>
      <w:r w:rsidRPr="008760C8">
        <w:rPr>
          <w:lang w:val="en-US"/>
        </w:rPr>
        <w:t xml:space="preserve"> small molecule, complex molecule, human origin; </w:t>
      </w:r>
    </w:p>
    <w:p w14:paraId="63E6B1FD" w14:textId="060D0975" w:rsidR="00A94762" w:rsidRPr="008760C8" w:rsidRDefault="00A94762" w:rsidP="008760C8">
      <w:pPr>
        <w:pStyle w:val="ListParagraph"/>
        <w:numPr>
          <w:ilvl w:val="0"/>
          <w:numId w:val="50"/>
        </w:numPr>
        <w:rPr>
          <w:lang w:val="en-US"/>
        </w:rPr>
      </w:pPr>
      <w:r w:rsidRPr="00404443">
        <w:rPr>
          <w:bCs/>
          <w:lang w:val="en-US"/>
        </w:rPr>
        <w:t>Product qualifications</w:t>
      </w:r>
      <w:r w:rsidRPr="008760C8">
        <w:rPr>
          <w:lang w:val="en-US"/>
        </w:rPr>
        <w:t>: Regulatory authority, Registration status, prequalification, etc.</w:t>
      </w:r>
    </w:p>
    <w:p w14:paraId="24472655" w14:textId="77777777" w:rsidR="00A94762" w:rsidRPr="008760C8" w:rsidRDefault="00A94762" w:rsidP="008760C8">
      <w:pPr>
        <w:pStyle w:val="ListParagraph"/>
        <w:numPr>
          <w:ilvl w:val="0"/>
          <w:numId w:val="50"/>
        </w:numPr>
        <w:rPr>
          <w:lang w:val="en-US"/>
        </w:rPr>
      </w:pPr>
      <w:r w:rsidRPr="00404443">
        <w:rPr>
          <w:bCs/>
          <w:lang w:val="en-US"/>
        </w:rPr>
        <w:t>Inspection history</w:t>
      </w:r>
      <w:r w:rsidRPr="007F032A">
        <w:rPr>
          <w:lang w:val="en-US"/>
        </w:rPr>
        <w:t>:</w:t>
      </w:r>
      <w:r w:rsidRPr="008760C8">
        <w:rPr>
          <w:lang w:val="en-US"/>
        </w:rPr>
        <w:t xml:space="preserve"> quality or safety issues found during on-site evaluations and other inspections;</w:t>
      </w:r>
    </w:p>
    <w:p w14:paraId="5896422D" w14:textId="77777777" w:rsidR="00A94762" w:rsidRPr="008760C8" w:rsidRDefault="00A94762" w:rsidP="008760C8">
      <w:pPr>
        <w:pStyle w:val="ListParagraph"/>
        <w:numPr>
          <w:ilvl w:val="0"/>
          <w:numId w:val="50"/>
        </w:numPr>
        <w:rPr>
          <w:lang w:val="en-US"/>
        </w:rPr>
      </w:pPr>
      <w:r w:rsidRPr="00404443">
        <w:rPr>
          <w:bCs/>
          <w:lang w:val="en-US"/>
        </w:rPr>
        <w:t>Testing history</w:t>
      </w:r>
      <w:r w:rsidRPr="008760C8">
        <w:rPr>
          <w:lang w:val="en-US"/>
        </w:rPr>
        <w:t>: non-conformity, insufficient lot-to-lot consistency;</w:t>
      </w:r>
    </w:p>
    <w:p w14:paraId="17759423" w14:textId="159CB0C3" w:rsidR="00A94762" w:rsidRDefault="00A94762" w:rsidP="008760C8">
      <w:pPr>
        <w:pStyle w:val="ListParagraph"/>
        <w:numPr>
          <w:ilvl w:val="0"/>
          <w:numId w:val="50"/>
        </w:numPr>
        <w:rPr>
          <w:lang w:val="en-US"/>
        </w:rPr>
      </w:pPr>
      <w:r w:rsidRPr="00404443">
        <w:rPr>
          <w:bCs/>
          <w:lang w:val="en-US"/>
        </w:rPr>
        <w:t>Post-marketing experience</w:t>
      </w:r>
      <w:r w:rsidRPr="008760C8">
        <w:rPr>
          <w:lang w:val="en-US"/>
        </w:rPr>
        <w:t>: listing/serious adverse drug reactions reports, product complaints, product recalls, and withdrawals.</w:t>
      </w:r>
    </w:p>
    <w:p w14:paraId="3735EBE7" w14:textId="77777777" w:rsidR="008760C8" w:rsidRPr="008760C8" w:rsidRDefault="008760C8" w:rsidP="008760C8">
      <w:pPr>
        <w:pStyle w:val="ListParagraph"/>
        <w:rPr>
          <w:lang w:val="en-US"/>
        </w:rPr>
      </w:pPr>
    </w:p>
    <w:p w14:paraId="14C0C9C0" w14:textId="6817EF84" w:rsidR="00A94762" w:rsidRPr="00404443" w:rsidRDefault="00002AD2" w:rsidP="00404443">
      <w:pPr>
        <w:widowControl w:val="0"/>
        <w:tabs>
          <w:tab w:val="left" w:pos="1507"/>
        </w:tabs>
        <w:autoSpaceDE w:val="0"/>
        <w:autoSpaceDN w:val="0"/>
        <w:spacing w:after="240"/>
        <w:rPr>
          <w:b/>
          <w:szCs w:val="24"/>
          <w:lang w:val="en-US"/>
        </w:rPr>
      </w:pPr>
      <w:r>
        <w:rPr>
          <w:b/>
          <w:szCs w:val="24"/>
          <w:lang w:val="en-US"/>
        </w:rPr>
        <w:t xml:space="preserve">II.3.1.1. </w:t>
      </w:r>
      <w:r w:rsidR="00A94762" w:rsidRPr="00404443">
        <w:rPr>
          <w:b/>
          <w:szCs w:val="24"/>
          <w:lang w:val="en-US"/>
        </w:rPr>
        <w:t>High</w:t>
      </w:r>
      <w:r w:rsidR="00A94762" w:rsidRPr="00404443">
        <w:rPr>
          <w:b/>
          <w:spacing w:val="-1"/>
          <w:szCs w:val="24"/>
          <w:lang w:val="en-US"/>
        </w:rPr>
        <w:t>-</w:t>
      </w:r>
      <w:r w:rsidR="00A94762" w:rsidRPr="00404443">
        <w:rPr>
          <w:b/>
          <w:szCs w:val="24"/>
          <w:lang w:val="en-US"/>
        </w:rPr>
        <w:t>risk</w:t>
      </w:r>
      <w:r w:rsidR="00A94762" w:rsidRPr="00404443">
        <w:rPr>
          <w:b/>
          <w:spacing w:val="-1"/>
          <w:szCs w:val="24"/>
          <w:lang w:val="en-US"/>
        </w:rPr>
        <w:t xml:space="preserve"> </w:t>
      </w:r>
      <w:r w:rsidR="00A94762" w:rsidRPr="00404443">
        <w:rPr>
          <w:b/>
          <w:szCs w:val="24"/>
          <w:lang w:val="en-US"/>
        </w:rPr>
        <w:t>group</w:t>
      </w:r>
    </w:p>
    <w:p w14:paraId="430885B8" w14:textId="77777777" w:rsidR="00A94762" w:rsidRPr="006D74F1" w:rsidRDefault="00A94762" w:rsidP="00A94762">
      <w:pPr>
        <w:spacing w:after="120"/>
        <w:rPr>
          <w:bCs/>
          <w:szCs w:val="24"/>
          <w:lang w:val="en-US"/>
        </w:rPr>
      </w:pPr>
      <w:r w:rsidRPr="006D74F1">
        <w:rPr>
          <w:bCs/>
          <w:szCs w:val="24"/>
          <w:lang w:val="en-US"/>
        </w:rPr>
        <w:t xml:space="preserve"> A product falls into a </w:t>
      </w:r>
      <w:r w:rsidRPr="006D74F1">
        <w:rPr>
          <w:szCs w:val="24"/>
          <w:lang w:val="en-US"/>
        </w:rPr>
        <w:t>high</w:t>
      </w:r>
      <w:r w:rsidRPr="006D74F1">
        <w:rPr>
          <w:spacing w:val="-3"/>
          <w:szCs w:val="24"/>
          <w:lang w:val="en-US"/>
        </w:rPr>
        <w:t>-</w:t>
      </w:r>
      <w:r w:rsidRPr="006D74F1">
        <w:rPr>
          <w:szCs w:val="24"/>
          <w:lang w:val="en-US"/>
        </w:rPr>
        <w:t>risk</w:t>
      </w:r>
      <w:r w:rsidRPr="006D74F1">
        <w:rPr>
          <w:spacing w:val="-1"/>
          <w:szCs w:val="24"/>
          <w:lang w:val="en-US"/>
        </w:rPr>
        <w:t xml:space="preserve"> </w:t>
      </w:r>
      <w:r w:rsidRPr="006D74F1">
        <w:rPr>
          <w:szCs w:val="24"/>
          <w:lang w:val="en-US"/>
        </w:rPr>
        <w:t>group</w:t>
      </w:r>
      <w:r w:rsidRPr="006D74F1">
        <w:rPr>
          <w:bCs/>
          <w:szCs w:val="24"/>
          <w:lang w:val="en-US"/>
        </w:rPr>
        <w:t>:</w:t>
      </w:r>
    </w:p>
    <w:p w14:paraId="38FEBBCF" w14:textId="77777777" w:rsidR="00A94762" w:rsidRPr="006D74F1" w:rsidRDefault="00A94762" w:rsidP="00A94762">
      <w:pPr>
        <w:pStyle w:val="ListParagraph"/>
        <w:widowControl w:val="0"/>
        <w:numPr>
          <w:ilvl w:val="0"/>
          <w:numId w:val="10"/>
        </w:numPr>
        <w:tabs>
          <w:tab w:val="center" w:pos="993"/>
        </w:tabs>
        <w:autoSpaceDE w:val="0"/>
        <w:autoSpaceDN w:val="0"/>
        <w:spacing w:after="120"/>
        <w:ind w:left="993" w:right="113" w:hanging="284"/>
        <w:rPr>
          <w:szCs w:val="24"/>
          <w:lang w:val="en-US"/>
        </w:rPr>
      </w:pPr>
      <w:r w:rsidRPr="006D74F1">
        <w:rPr>
          <w:szCs w:val="24"/>
          <w:lang w:val="en-US"/>
        </w:rPr>
        <w:t>Based on</w:t>
      </w:r>
      <w:r w:rsidRPr="006D74F1">
        <w:rPr>
          <w:spacing w:val="-5"/>
          <w:szCs w:val="24"/>
          <w:lang w:val="en-US"/>
        </w:rPr>
        <w:t xml:space="preserve"> </w:t>
      </w:r>
      <w:r w:rsidRPr="006D74F1">
        <w:rPr>
          <w:szCs w:val="24"/>
          <w:lang w:val="en-US"/>
        </w:rPr>
        <w:t>risk</w:t>
      </w:r>
      <w:r w:rsidRPr="006D74F1">
        <w:rPr>
          <w:spacing w:val="-4"/>
          <w:szCs w:val="24"/>
          <w:lang w:val="en-US"/>
        </w:rPr>
        <w:t xml:space="preserve"> </w:t>
      </w:r>
      <w:r w:rsidRPr="006D74F1">
        <w:rPr>
          <w:szCs w:val="24"/>
          <w:lang w:val="en-US"/>
        </w:rPr>
        <w:t>assessment</w:t>
      </w:r>
      <w:r w:rsidRPr="006D74F1">
        <w:rPr>
          <w:spacing w:val="-3"/>
          <w:szCs w:val="24"/>
          <w:lang w:val="en-US"/>
        </w:rPr>
        <w:t xml:space="preserve"> </w:t>
      </w:r>
      <w:r w:rsidRPr="006D74F1">
        <w:rPr>
          <w:szCs w:val="24"/>
          <w:lang w:val="en-US"/>
        </w:rPr>
        <w:t>outcomes;</w:t>
      </w:r>
    </w:p>
    <w:p w14:paraId="1F77D77B" w14:textId="77777777" w:rsidR="00A94762" w:rsidRPr="006D74F1" w:rsidRDefault="00A94762" w:rsidP="00A94762">
      <w:pPr>
        <w:pStyle w:val="ListParagraph"/>
        <w:widowControl w:val="0"/>
        <w:numPr>
          <w:ilvl w:val="0"/>
          <w:numId w:val="10"/>
        </w:numPr>
        <w:tabs>
          <w:tab w:val="center" w:pos="993"/>
        </w:tabs>
        <w:autoSpaceDE w:val="0"/>
        <w:autoSpaceDN w:val="0"/>
        <w:spacing w:after="120"/>
        <w:ind w:left="993" w:hanging="284"/>
        <w:rPr>
          <w:szCs w:val="24"/>
          <w:lang w:val="en-US"/>
        </w:rPr>
      </w:pPr>
      <w:r w:rsidRPr="006D74F1">
        <w:rPr>
          <w:szCs w:val="24"/>
          <w:lang w:val="en-US"/>
        </w:rPr>
        <w:lastRenderedPageBreak/>
        <w:t>If it is a newly</w:t>
      </w:r>
      <w:r w:rsidRPr="006D74F1">
        <w:rPr>
          <w:spacing w:val="-5"/>
          <w:szCs w:val="24"/>
          <w:lang w:val="en-US"/>
        </w:rPr>
        <w:t xml:space="preserve"> </w:t>
      </w:r>
      <w:r w:rsidRPr="006D74F1">
        <w:rPr>
          <w:szCs w:val="24"/>
          <w:lang w:val="en-US"/>
        </w:rPr>
        <w:t>registered</w:t>
      </w:r>
      <w:r w:rsidRPr="006D74F1">
        <w:rPr>
          <w:spacing w:val="-3"/>
          <w:szCs w:val="24"/>
          <w:lang w:val="en-US"/>
        </w:rPr>
        <w:t xml:space="preserve"> </w:t>
      </w:r>
      <w:r w:rsidRPr="006D74F1">
        <w:rPr>
          <w:szCs w:val="24"/>
          <w:lang w:val="en-US"/>
        </w:rPr>
        <w:t>biological</w:t>
      </w:r>
      <w:r w:rsidRPr="006D74F1">
        <w:rPr>
          <w:spacing w:val="-3"/>
          <w:szCs w:val="24"/>
          <w:lang w:val="en-US"/>
        </w:rPr>
        <w:t xml:space="preserve"> </w:t>
      </w:r>
      <w:r w:rsidRPr="006D74F1">
        <w:rPr>
          <w:szCs w:val="24"/>
          <w:lang w:val="en-US"/>
        </w:rPr>
        <w:t>product</w:t>
      </w:r>
      <w:r w:rsidRPr="006D74F1">
        <w:rPr>
          <w:spacing w:val="-3"/>
          <w:szCs w:val="24"/>
          <w:lang w:val="en-US"/>
        </w:rPr>
        <w:t xml:space="preserve"> </w:t>
      </w:r>
      <w:r w:rsidRPr="006D74F1">
        <w:rPr>
          <w:szCs w:val="24"/>
          <w:lang w:val="en-US"/>
        </w:rPr>
        <w:t>(first</w:t>
      </w:r>
      <w:r w:rsidRPr="006D74F1">
        <w:rPr>
          <w:spacing w:val="-3"/>
          <w:szCs w:val="24"/>
          <w:lang w:val="en-US"/>
        </w:rPr>
        <w:t xml:space="preserve"> </w:t>
      </w:r>
      <w:r w:rsidRPr="006D74F1">
        <w:rPr>
          <w:szCs w:val="24"/>
          <w:lang w:val="en-US"/>
        </w:rPr>
        <w:t>3</w:t>
      </w:r>
      <w:r w:rsidRPr="006D74F1">
        <w:rPr>
          <w:spacing w:val="-4"/>
          <w:szCs w:val="24"/>
          <w:lang w:val="en-US"/>
        </w:rPr>
        <w:t xml:space="preserve"> </w:t>
      </w:r>
      <w:r w:rsidRPr="006D74F1">
        <w:rPr>
          <w:szCs w:val="24"/>
          <w:lang w:val="en-US"/>
        </w:rPr>
        <w:t>batches</w:t>
      </w:r>
      <w:r w:rsidRPr="006D74F1">
        <w:rPr>
          <w:spacing w:val="-4"/>
          <w:szCs w:val="24"/>
          <w:lang w:val="en-US"/>
        </w:rPr>
        <w:t xml:space="preserve"> </w:t>
      </w:r>
      <w:r w:rsidRPr="006D74F1">
        <w:rPr>
          <w:szCs w:val="24"/>
          <w:lang w:val="en-US"/>
        </w:rPr>
        <w:t>after</w:t>
      </w:r>
      <w:r w:rsidRPr="006D74F1">
        <w:rPr>
          <w:spacing w:val="-8"/>
          <w:szCs w:val="24"/>
          <w:lang w:val="en-US"/>
        </w:rPr>
        <w:t xml:space="preserve"> </w:t>
      </w:r>
      <w:r w:rsidRPr="006D74F1">
        <w:rPr>
          <w:szCs w:val="24"/>
          <w:lang w:val="en-US"/>
        </w:rPr>
        <w:t>registration);</w:t>
      </w:r>
    </w:p>
    <w:p w14:paraId="53925702" w14:textId="77777777" w:rsidR="00A94762" w:rsidRPr="006D74F1" w:rsidRDefault="00A94762" w:rsidP="00A94762">
      <w:pPr>
        <w:pStyle w:val="ListParagraph"/>
        <w:widowControl w:val="0"/>
        <w:numPr>
          <w:ilvl w:val="0"/>
          <w:numId w:val="10"/>
        </w:numPr>
        <w:tabs>
          <w:tab w:val="center" w:pos="993"/>
        </w:tabs>
        <w:autoSpaceDE w:val="0"/>
        <w:autoSpaceDN w:val="0"/>
        <w:spacing w:after="120"/>
        <w:ind w:left="993" w:hanging="284"/>
        <w:rPr>
          <w:szCs w:val="24"/>
          <w:lang w:val="en-US"/>
        </w:rPr>
      </w:pPr>
      <w:r w:rsidRPr="006D74F1">
        <w:rPr>
          <w:szCs w:val="24"/>
          <w:lang w:val="en-US"/>
        </w:rPr>
        <w:t xml:space="preserve">When major variation to already registered products </w:t>
      </w:r>
      <w:r>
        <w:rPr>
          <w:szCs w:val="24"/>
          <w:lang w:val="en-US"/>
        </w:rPr>
        <w:t>following</w:t>
      </w:r>
      <w:r w:rsidRPr="006D74F1">
        <w:rPr>
          <w:szCs w:val="24"/>
          <w:lang w:val="en-US"/>
        </w:rPr>
        <w:t xml:space="preserve"> </w:t>
      </w:r>
      <w:r>
        <w:rPr>
          <w:szCs w:val="24"/>
          <w:lang w:val="en-US"/>
        </w:rPr>
        <w:t xml:space="preserve">the </w:t>
      </w:r>
      <w:r w:rsidRPr="006D74F1">
        <w:rPr>
          <w:szCs w:val="24"/>
          <w:lang w:val="en-US"/>
        </w:rPr>
        <w:t xml:space="preserve">Guidelines for variation of Registered Biological Products, DD/HMDR/GDL/002 </w:t>
      </w:r>
    </w:p>
    <w:p w14:paraId="3020D2F3" w14:textId="77777777" w:rsidR="00A94762" w:rsidRPr="006D74F1" w:rsidRDefault="00A94762" w:rsidP="00A94762">
      <w:pPr>
        <w:pStyle w:val="ListParagraph"/>
        <w:widowControl w:val="0"/>
        <w:numPr>
          <w:ilvl w:val="0"/>
          <w:numId w:val="10"/>
        </w:numPr>
        <w:tabs>
          <w:tab w:val="center" w:pos="993"/>
        </w:tabs>
        <w:autoSpaceDE w:val="0"/>
        <w:autoSpaceDN w:val="0"/>
        <w:spacing w:after="120"/>
        <w:ind w:left="993" w:hanging="284"/>
        <w:rPr>
          <w:szCs w:val="24"/>
          <w:lang w:val="en-US"/>
        </w:rPr>
      </w:pPr>
      <w:r w:rsidRPr="006D74F1">
        <w:rPr>
          <w:szCs w:val="24"/>
          <w:lang w:val="en-US"/>
        </w:rPr>
        <w:t>If a product</w:t>
      </w:r>
      <w:r w:rsidRPr="006D74F1">
        <w:rPr>
          <w:spacing w:val="-5"/>
          <w:szCs w:val="24"/>
          <w:lang w:val="en-US"/>
        </w:rPr>
        <w:t xml:space="preserve"> </w:t>
      </w:r>
      <w:r w:rsidRPr="006D74F1">
        <w:rPr>
          <w:szCs w:val="24"/>
          <w:lang w:val="en-US"/>
        </w:rPr>
        <w:t>fails</w:t>
      </w:r>
      <w:r w:rsidRPr="006D74F1">
        <w:rPr>
          <w:spacing w:val="-5"/>
          <w:szCs w:val="24"/>
          <w:lang w:val="en-US"/>
        </w:rPr>
        <w:t xml:space="preserve"> </w:t>
      </w:r>
      <w:r w:rsidRPr="006D74F1">
        <w:rPr>
          <w:szCs w:val="24"/>
          <w:lang w:val="en-US"/>
        </w:rPr>
        <w:t>to</w:t>
      </w:r>
      <w:r w:rsidRPr="006D74F1">
        <w:rPr>
          <w:spacing w:val="-4"/>
          <w:szCs w:val="24"/>
          <w:lang w:val="en-US"/>
        </w:rPr>
        <w:t xml:space="preserve"> </w:t>
      </w:r>
      <w:r w:rsidRPr="006D74F1">
        <w:rPr>
          <w:szCs w:val="24"/>
          <w:lang w:val="en-US"/>
        </w:rPr>
        <w:t>achieve</w:t>
      </w:r>
      <w:r w:rsidRPr="006D74F1">
        <w:rPr>
          <w:spacing w:val="-3"/>
          <w:szCs w:val="24"/>
          <w:lang w:val="en-US"/>
        </w:rPr>
        <w:t xml:space="preserve"> </w:t>
      </w:r>
      <w:r w:rsidRPr="006D74F1">
        <w:rPr>
          <w:szCs w:val="24"/>
          <w:lang w:val="en-US"/>
        </w:rPr>
        <w:t>consistency</w:t>
      </w:r>
      <w:r w:rsidRPr="006D74F1">
        <w:rPr>
          <w:spacing w:val="-5"/>
          <w:szCs w:val="24"/>
          <w:lang w:val="en-US"/>
        </w:rPr>
        <w:t xml:space="preserve"> </w:t>
      </w:r>
      <w:r w:rsidRPr="006D74F1">
        <w:rPr>
          <w:szCs w:val="24"/>
          <w:lang w:val="en-US"/>
        </w:rPr>
        <w:t>in</w:t>
      </w:r>
      <w:r w:rsidRPr="006D74F1">
        <w:rPr>
          <w:spacing w:val="-1"/>
          <w:szCs w:val="24"/>
          <w:lang w:val="en-US"/>
        </w:rPr>
        <w:t xml:space="preserve"> </w:t>
      </w:r>
      <w:r w:rsidRPr="006D74F1">
        <w:rPr>
          <w:szCs w:val="24"/>
          <w:lang w:val="en-US"/>
        </w:rPr>
        <w:t>production</w:t>
      </w:r>
      <w:r w:rsidRPr="006D74F1">
        <w:rPr>
          <w:spacing w:val="-3"/>
          <w:szCs w:val="24"/>
          <w:lang w:val="en-US"/>
        </w:rPr>
        <w:t xml:space="preserve"> </w:t>
      </w:r>
      <w:r w:rsidRPr="006D74F1">
        <w:rPr>
          <w:szCs w:val="24"/>
          <w:lang w:val="en-US"/>
        </w:rPr>
        <w:t>and</w:t>
      </w:r>
      <w:r w:rsidRPr="006D74F1">
        <w:rPr>
          <w:spacing w:val="-3"/>
          <w:szCs w:val="24"/>
          <w:lang w:val="en-US"/>
        </w:rPr>
        <w:t xml:space="preserve"> </w:t>
      </w:r>
      <w:r w:rsidRPr="006D74F1">
        <w:rPr>
          <w:szCs w:val="24"/>
          <w:lang w:val="en-US"/>
        </w:rPr>
        <w:t>testing.</w:t>
      </w:r>
    </w:p>
    <w:p w14:paraId="76498B57" w14:textId="77777777" w:rsidR="00A94762" w:rsidRPr="006D74F1" w:rsidRDefault="00A94762" w:rsidP="00A94762">
      <w:pPr>
        <w:pStyle w:val="ListParagraph"/>
        <w:widowControl w:val="0"/>
        <w:tabs>
          <w:tab w:val="center" w:pos="993"/>
        </w:tabs>
        <w:autoSpaceDE w:val="0"/>
        <w:autoSpaceDN w:val="0"/>
        <w:ind w:left="993"/>
        <w:rPr>
          <w:szCs w:val="24"/>
          <w:lang w:val="en-US"/>
        </w:rPr>
      </w:pPr>
    </w:p>
    <w:p w14:paraId="7E738B5A" w14:textId="77777777" w:rsidR="00A94762" w:rsidRPr="006D74F1" w:rsidRDefault="00A94762" w:rsidP="00A94762">
      <w:pPr>
        <w:pStyle w:val="ListParagraph"/>
        <w:widowControl w:val="0"/>
        <w:tabs>
          <w:tab w:val="left" w:pos="1507"/>
        </w:tabs>
        <w:autoSpaceDE w:val="0"/>
        <w:autoSpaceDN w:val="0"/>
        <w:spacing w:after="240"/>
        <w:ind w:left="0"/>
        <w:rPr>
          <w:szCs w:val="24"/>
          <w:lang w:val="en-US"/>
        </w:rPr>
      </w:pPr>
      <w:r w:rsidRPr="006D74F1">
        <w:rPr>
          <w:szCs w:val="24"/>
          <w:lang w:val="en-US"/>
        </w:rPr>
        <w:t xml:space="preserve">Products in a high-risk group are subject to an initial full lot release procedure consisting of a review of the manufacturer’s lot summary protocols and independent testing. </w:t>
      </w:r>
    </w:p>
    <w:p w14:paraId="31B5FA8D" w14:textId="7B9C3A6A" w:rsidR="00A94762" w:rsidRPr="00404443" w:rsidRDefault="00002AD2" w:rsidP="00404443">
      <w:pPr>
        <w:widowControl w:val="0"/>
        <w:tabs>
          <w:tab w:val="left" w:pos="1507"/>
        </w:tabs>
        <w:autoSpaceDE w:val="0"/>
        <w:autoSpaceDN w:val="0"/>
        <w:spacing w:after="240"/>
        <w:rPr>
          <w:b/>
          <w:szCs w:val="24"/>
          <w:lang w:val="en-US"/>
        </w:rPr>
      </w:pPr>
      <w:r>
        <w:rPr>
          <w:b/>
          <w:szCs w:val="24"/>
          <w:lang w:val="en-US"/>
        </w:rPr>
        <w:t>II.3.1.2.</w:t>
      </w:r>
      <w:r w:rsidRPr="007F032A">
        <w:rPr>
          <w:b/>
          <w:szCs w:val="24"/>
          <w:lang w:val="en-US"/>
        </w:rPr>
        <w:t xml:space="preserve"> Moderate</w:t>
      </w:r>
      <w:r w:rsidR="00A94762" w:rsidRPr="00404443">
        <w:rPr>
          <w:b/>
          <w:szCs w:val="24"/>
          <w:lang w:val="en-US"/>
        </w:rPr>
        <w:t xml:space="preserve"> risk group</w:t>
      </w:r>
    </w:p>
    <w:p w14:paraId="2D59BAA1" w14:textId="77777777" w:rsidR="00A94762" w:rsidRPr="006D74F1" w:rsidRDefault="00A94762" w:rsidP="00A94762">
      <w:pPr>
        <w:spacing w:after="240"/>
        <w:rPr>
          <w:szCs w:val="24"/>
          <w:lang w:val="en-US"/>
        </w:rPr>
      </w:pPr>
      <w:r w:rsidRPr="006D74F1">
        <w:rPr>
          <w:bCs/>
          <w:szCs w:val="24"/>
          <w:lang w:val="en-US"/>
        </w:rPr>
        <w:t>A product</w:t>
      </w:r>
      <w:r w:rsidRPr="006D74F1">
        <w:rPr>
          <w:bCs/>
          <w:spacing w:val="-3"/>
          <w:szCs w:val="24"/>
          <w:lang w:val="en-US"/>
        </w:rPr>
        <w:t xml:space="preserve"> </w:t>
      </w:r>
      <w:r w:rsidRPr="006D74F1">
        <w:rPr>
          <w:bCs/>
          <w:szCs w:val="24"/>
          <w:lang w:val="en-US"/>
        </w:rPr>
        <w:t>will</w:t>
      </w:r>
      <w:r w:rsidRPr="006D74F1">
        <w:rPr>
          <w:bCs/>
          <w:spacing w:val="-3"/>
          <w:szCs w:val="24"/>
          <w:lang w:val="en-US"/>
        </w:rPr>
        <w:t xml:space="preserve"> </w:t>
      </w:r>
      <w:r w:rsidRPr="006D74F1">
        <w:rPr>
          <w:bCs/>
          <w:szCs w:val="24"/>
          <w:lang w:val="en-US"/>
        </w:rPr>
        <w:t>fall</w:t>
      </w:r>
      <w:r w:rsidRPr="006D74F1">
        <w:rPr>
          <w:bCs/>
          <w:spacing w:val="-4"/>
          <w:szCs w:val="24"/>
          <w:lang w:val="en-US"/>
        </w:rPr>
        <w:t xml:space="preserve"> </w:t>
      </w:r>
      <w:r w:rsidRPr="006D74F1">
        <w:rPr>
          <w:bCs/>
          <w:szCs w:val="24"/>
          <w:lang w:val="en-US"/>
        </w:rPr>
        <w:t xml:space="preserve">into </w:t>
      </w:r>
      <w:r w:rsidRPr="006D74F1">
        <w:rPr>
          <w:bCs/>
          <w:spacing w:val="-1"/>
          <w:szCs w:val="24"/>
          <w:lang w:val="en-US"/>
        </w:rPr>
        <w:t xml:space="preserve">a </w:t>
      </w:r>
      <w:r w:rsidRPr="006D74F1">
        <w:rPr>
          <w:bCs/>
          <w:szCs w:val="24"/>
          <w:lang w:val="en-US"/>
        </w:rPr>
        <w:t>moderate</w:t>
      </w:r>
      <w:r w:rsidRPr="006D74F1">
        <w:rPr>
          <w:bCs/>
          <w:spacing w:val="-3"/>
          <w:szCs w:val="24"/>
          <w:lang w:val="en-US"/>
        </w:rPr>
        <w:t xml:space="preserve"> </w:t>
      </w:r>
      <w:r w:rsidRPr="006D74F1">
        <w:rPr>
          <w:bCs/>
          <w:szCs w:val="24"/>
          <w:lang w:val="en-US"/>
        </w:rPr>
        <w:t>risk</w:t>
      </w:r>
      <w:r w:rsidRPr="006D74F1">
        <w:rPr>
          <w:bCs/>
          <w:spacing w:val="-1"/>
          <w:szCs w:val="24"/>
          <w:lang w:val="en-US"/>
        </w:rPr>
        <w:t xml:space="preserve"> </w:t>
      </w:r>
      <w:r w:rsidRPr="006D74F1">
        <w:rPr>
          <w:bCs/>
          <w:szCs w:val="24"/>
          <w:lang w:val="en-US"/>
        </w:rPr>
        <w:t xml:space="preserve">group, based on the risk-based assessment tool outcomes. </w:t>
      </w:r>
    </w:p>
    <w:p w14:paraId="15EBDAB2" w14:textId="3379FA1B" w:rsidR="000D47C5" w:rsidRDefault="00A94762" w:rsidP="00404443">
      <w:pPr>
        <w:spacing w:after="240"/>
        <w:rPr>
          <w:szCs w:val="24"/>
          <w:lang w:val="en-US"/>
        </w:rPr>
      </w:pPr>
      <w:r w:rsidRPr="006D74F1">
        <w:rPr>
          <w:szCs w:val="24"/>
          <w:lang w:val="en-US"/>
        </w:rPr>
        <w:t xml:space="preserve">Lot release of products in this group is performed through a review of the manufacturer’s lot summary protocols and potentially targeted independent testing. </w:t>
      </w:r>
    </w:p>
    <w:p w14:paraId="139733FE" w14:textId="697CB28D" w:rsidR="00A94762" w:rsidRPr="00404443" w:rsidRDefault="00002AD2" w:rsidP="00404443">
      <w:pPr>
        <w:rPr>
          <w:b/>
          <w:szCs w:val="24"/>
          <w:lang w:val="en-US"/>
        </w:rPr>
      </w:pPr>
      <w:r>
        <w:rPr>
          <w:b/>
          <w:szCs w:val="24"/>
          <w:lang w:val="en-US"/>
        </w:rPr>
        <w:t>II.3.1.3.</w:t>
      </w:r>
      <w:r w:rsidRPr="007F032A">
        <w:rPr>
          <w:b/>
          <w:szCs w:val="24"/>
          <w:lang w:val="en-US"/>
        </w:rPr>
        <w:t xml:space="preserve"> Low</w:t>
      </w:r>
      <w:r w:rsidR="00A94762" w:rsidRPr="00404443">
        <w:rPr>
          <w:b/>
          <w:szCs w:val="24"/>
          <w:lang w:val="en-US"/>
        </w:rPr>
        <w:t>-risk group</w:t>
      </w:r>
    </w:p>
    <w:p w14:paraId="2AB241E9" w14:textId="77777777" w:rsidR="00A94762" w:rsidRPr="006D74F1" w:rsidRDefault="00A94762" w:rsidP="00A94762">
      <w:pPr>
        <w:pStyle w:val="ListParagraph"/>
        <w:widowControl w:val="0"/>
        <w:tabs>
          <w:tab w:val="left" w:pos="1507"/>
        </w:tabs>
        <w:autoSpaceDE w:val="0"/>
        <w:autoSpaceDN w:val="0"/>
        <w:spacing w:after="120"/>
        <w:ind w:left="100"/>
        <w:rPr>
          <w:bCs/>
          <w:szCs w:val="24"/>
          <w:lang w:val="en-US"/>
        </w:rPr>
      </w:pPr>
      <w:r w:rsidRPr="006D74F1">
        <w:rPr>
          <w:bCs/>
          <w:szCs w:val="24"/>
          <w:lang w:val="en-US"/>
        </w:rPr>
        <w:t>A product</w:t>
      </w:r>
      <w:r w:rsidRPr="006D74F1">
        <w:rPr>
          <w:bCs/>
          <w:spacing w:val="-2"/>
          <w:szCs w:val="24"/>
          <w:lang w:val="en-US"/>
        </w:rPr>
        <w:t xml:space="preserve"> </w:t>
      </w:r>
      <w:r w:rsidRPr="006D74F1">
        <w:rPr>
          <w:bCs/>
          <w:szCs w:val="24"/>
          <w:lang w:val="en-US"/>
        </w:rPr>
        <w:t>falls</w:t>
      </w:r>
      <w:r w:rsidRPr="006D74F1">
        <w:rPr>
          <w:bCs/>
          <w:spacing w:val="-3"/>
          <w:szCs w:val="24"/>
          <w:lang w:val="en-US"/>
        </w:rPr>
        <w:t xml:space="preserve"> </w:t>
      </w:r>
      <w:r w:rsidRPr="006D74F1">
        <w:rPr>
          <w:bCs/>
          <w:szCs w:val="24"/>
          <w:lang w:val="en-US"/>
        </w:rPr>
        <w:t>into the low-risk group</w:t>
      </w:r>
      <w:r w:rsidRPr="006D74F1">
        <w:rPr>
          <w:bCs/>
          <w:spacing w:val="-2"/>
          <w:szCs w:val="24"/>
          <w:lang w:val="en-US"/>
        </w:rPr>
        <w:t xml:space="preserve"> </w:t>
      </w:r>
      <w:r w:rsidRPr="006D74F1">
        <w:rPr>
          <w:bCs/>
          <w:szCs w:val="24"/>
          <w:lang w:val="en-US"/>
        </w:rPr>
        <w:t>if</w:t>
      </w:r>
      <w:r w:rsidRPr="006D74F1">
        <w:rPr>
          <w:bCs/>
          <w:spacing w:val="-1"/>
          <w:szCs w:val="24"/>
          <w:lang w:val="en-US"/>
        </w:rPr>
        <w:t xml:space="preserve"> </w:t>
      </w:r>
      <w:r w:rsidRPr="006D74F1">
        <w:rPr>
          <w:bCs/>
          <w:szCs w:val="24"/>
          <w:lang w:val="en-US"/>
        </w:rPr>
        <w:t>it</w:t>
      </w:r>
      <w:r w:rsidRPr="006D74F1">
        <w:rPr>
          <w:bCs/>
          <w:spacing w:val="-2"/>
          <w:szCs w:val="24"/>
          <w:lang w:val="en-US"/>
        </w:rPr>
        <w:t xml:space="preserve"> </w:t>
      </w:r>
      <w:r w:rsidRPr="006D74F1">
        <w:rPr>
          <w:bCs/>
          <w:szCs w:val="24"/>
          <w:lang w:val="en-US"/>
        </w:rPr>
        <w:t>is:</w:t>
      </w:r>
    </w:p>
    <w:p w14:paraId="139748AF" w14:textId="77777777" w:rsidR="00A94762" w:rsidRPr="006D74F1" w:rsidRDefault="00A94762" w:rsidP="00A94762">
      <w:pPr>
        <w:pStyle w:val="ListParagraph"/>
        <w:widowControl w:val="0"/>
        <w:numPr>
          <w:ilvl w:val="0"/>
          <w:numId w:val="15"/>
        </w:numPr>
        <w:tabs>
          <w:tab w:val="left" w:pos="993"/>
        </w:tabs>
        <w:autoSpaceDE w:val="0"/>
        <w:autoSpaceDN w:val="0"/>
        <w:spacing w:after="120"/>
        <w:ind w:left="1072" w:right="49" w:hanging="352"/>
        <w:rPr>
          <w:bCs/>
          <w:szCs w:val="24"/>
          <w:lang w:val="en-US"/>
        </w:rPr>
      </w:pPr>
      <w:r w:rsidRPr="006D74F1">
        <w:rPr>
          <w:bCs/>
          <w:szCs w:val="24"/>
          <w:lang w:val="en-US"/>
        </w:rPr>
        <w:t xml:space="preserve">categorized a </w:t>
      </w:r>
      <w:r w:rsidRPr="006D74F1">
        <w:rPr>
          <w:szCs w:val="24"/>
          <w:lang w:val="en-US"/>
        </w:rPr>
        <w:t>low</w:t>
      </w:r>
      <w:r w:rsidRPr="006D74F1">
        <w:rPr>
          <w:spacing w:val="57"/>
          <w:szCs w:val="24"/>
          <w:lang w:val="en-US"/>
        </w:rPr>
        <w:t>-</w:t>
      </w:r>
      <w:r w:rsidRPr="006D74F1">
        <w:rPr>
          <w:szCs w:val="24"/>
          <w:lang w:val="en-US"/>
        </w:rPr>
        <w:t>risk</w:t>
      </w:r>
      <w:r w:rsidRPr="006D74F1">
        <w:rPr>
          <w:spacing w:val="-1"/>
          <w:szCs w:val="24"/>
          <w:lang w:val="en-US"/>
        </w:rPr>
        <w:t xml:space="preserve"> </w:t>
      </w:r>
      <w:r w:rsidRPr="006D74F1">
        <w:rPr>
          <w:szCs w:val="24"/>
          <w:lang w:val="en-US"/>
        </w:rPr>
        <w:t>product based</w:t>
      </w:r>
      <w:r w:rsidRPr="006D74F1">
        <w:rPr>
          <w:spacing w:val="1"/>
          <w:szCs w:val="24"/>
          <w:lang w:val="en-US"/>
        </w:rPr>
        <w:t xml:space="preserve"> </w:t>
      </w:r>
      <w:r w:rsidRPr="006D74F1">
        <w:rPr>
          <w:szCs w:val="24"/>
          <w:lang w:val="en-US"/>
        </w:rPr>
        <w:t>on risk assessment</w:t>
      </w:r>
      <w:r w:rsidRPr="006D74F1">
        <w:rPr>
          <w:spacing w:val="-1"/>
          <w:szCs w:val="24"/>
          <w:lang w:val="en-US"/>
        </w:rPr>
        <w:t xml:space="preserve"> </w:t>
      </w:r>
      <w:r w:rsidRPr="006D74F1">
        <w:rPr>
          <w:szCs w:val="24"/>
          <w:lang w:val="en-US"/>
        </w:rPr>
        <w:t>outcomes;</w:t>
      </w:r>
    </w:p>
    <w:p w14:paraId="2DCC2E87" w14:textId="77777777" w:rsidR="00A94762" w:rsidRPr="006D74F1" w:rsidRDefault="00A94762" w:rsidP="00A94762">
      <w:pPr>
        <w:pStyle w:val="ListParagraph"/>
        <w:widowControl w:val="0"/>
        <w:numPr>
          <w:ilvl w:val="0"/>
          <w:numId w:val="15"/>
        </w:numPr>
        <w:tabs>
          <w:tab w:val="left" w:pos="993"/>
        </w:tabs>
        <w:autoSpaceDE w:val="0"/>
        <w:autoSpaceDN w:val="0"/>
        <w:spacing w:after="240"/>
        <w:ind w:left="1072" w:hanging="352"/>
        <w:rPr>
          <w:bCs/>
          <w:szCs w:val="24"/>
          <w:lang w:val="en-US"/>
        </w:rPr>
      </w:pPr>
      <w:r w:rsidRPr="006D74F1">
        <w:rPr>
          <w:szCs w:val="24"/>
          <w:lang w:val="en-US"/>
        </w:rPr>
        <w:t>a product with demonstrated batch consistency and good compliance (not less than</w:t>
      </w:r>
      <w:r w:rsidRPr="006D74F1">
        <w:rPr>
          <w:spacing w:val="1"/>
          <w:szCs w:val="24"/>
          <w:lang w:val="en-US"/>
        </w:rPr>
        <w:t xml:space="preserve"> </w:t>
      </w:r>
      <w:r w:rsidRPr="006D74F1">
        <w:rPr>
          <w:szCs w:val="24"/>
          <w:lang w:val="en-US"/>
        </w:rPr>
        <w:t xml:space="preserve">20 batches). </w:t>
      </w:r>
    </w:p>
    <w:p w14:paraId="0D21B96D" w14:textId="77777777" w:rsidR="00A94762" w:rsidRPr="006D74F1" w:rsidRDefault="00A94762" w:rsidP="00A94762">
      <w:pPr>
        <w:pStyle w:val="ListParagraph"/>
        <w:widowControl w:val="0"/>
        <w:tabs>
          <w:tab w:val="left" w:pos="1507"/>
        </w:tabs>
        <w:autoSpaceDE w:val="0"/>
        <w:autoSpaceDN w:val="0"/>
        <w:spacing w:after="240"/>
        <w:ind w:left="0"/>
        <w:rPr>
          <w:bCs/>
          <w:szCs w:val="24"/>
          <w:lang w:val="en-US"/>
        </w:rPr>
      </w:pPr>
      <w:r w:rsidRPr="006D74F1">
        <w:rPr>
          <w:bCs/>
          <w:szCs w:val="24"/>
          <w:lang w:val="en-US"/>
        </w:rPr>
        <w:t xml:space="preserve">Lot release of a product in the low-risk group is conducted by </w:t>
      </w:r>
      <w:r>
        <w:rPr>
          <w:bCs/>
          <w:szCs w:val="24"/>
          <w:lang w:val="en-US"/>
        </w:rPr>
        <w:t>reviewing</w:t>
      </w:r>
      <w:r w:rsidRPr="006D74F1">
        <w:rPr>
          <w:szCs w:val="24"/>
          <w:lang w:val="en-US"/>
        </w:rPr>
        <w:t xml:space="preserve"> the manufacturer’s lot summary protocols only. </w:t>
      </w:r>
    </w:p>
    <w:p w14:paraId="61D34FE8" w14:textId="77777777" w:rsidR="00A94762" w:rsidRPr="006D74F1" w:rsidRDefault="00A94762" w:rsidP="00A94762">
      <w:pPr>
        <w:spacing w:after="240"/>
        <w:rPr>
          <w:bCs/>
          <w:szCs w:val="24"/>
          <w:lang w:val="en-US"/>
        </w:rPr>
      </w:pPr>
      <w:r w:rsidRPr="006D74F1">
        <w:rPr>
          <w:bCs/>
          <w:szCs w:val="24"/>
          <w:lang w:val="en-US"/>
        </w:rPr>
        <w:t xml:space="preserve">The standard lot release pathway involving the review of </w:t>
      </w:r>
      <w:r>
        <w:rPr>
          <w:bCs/>
          <w:szCs w:val="24"/>
          <w:lang w:val="en-US"/>
        </w:rPr>
        <w:t xml:space="preserve">the lot </w:t>
      </w:r>
      <w:r w:rsidRPr="006D74F1">
        <w:rPr>
          <w:bCs/>
          <w:szCs w:val="24"/>
          <w:lang w:val="en-US"/>
        </w:rPr>
        <w:t xml:space="preserve">summary protocol and risk-based lot testing policy is summarized below: </w:t>
      </w:r>
    </w:p>
    <w:p w14:paraId="02AD51CC" w14:textId="538AEDD5" w:rsidR="00A94762" w:rsidRPr="006D74F1" w:rsidRDefault="00A94762" w:rsidP="00A94762">
      <w:pPr>
        <w:jc w:val="center"/>
        <w:rPr>
          <w:lang w:val="en-US"/>
        </w:rPr>
      </w:pPr>
      <w:r w:rsidRPr="0000009A">
        <w:rPr>
          <w:noProof/>
          <w:lang w:val="en-US" w:eastAsia="en-US"/>
        </w:rPr>
        <w:drawing>
          <wp:inline distT="0" distB="0" distL="0" distR="0" wp14:anchorId="1B5F4E2F" wp14:editId="43497B11">
            <wp:extent cx="5162550" cy="3041650"/>
            <wp:effectExtent l="0" t="0" r="0" b="635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2"/>
                    <pic:cNvPicPr>
                      <a:picLocks noChangeArrowheads="1"/>
                    </pic:cNvPicPr>
                  </pic:nvPicPr>
                  <pic:blipFill>
                    <a:blip r:embed="rId10">
                      <a:extLst>
                        <a:ext uri="{28A0092B-C50C-407E-A947-70E740481C1C}">
                          <a14:useLocalDpi xmlns:a14="http://schemas.microsoft.com/office/drawing/2010/main" val="0"/>
                        </a:ext>
                      </a:extLst>
                    </a:blip>
                    <a:srcRect b="-1596"/>
                    <a:stretch>
                      <a:fillRect/>
                    </a:stretch>
                  </pic:blipFill>
                  <pic:spPr bwMode="auto">
                    <a:xfrm>
                      <a:off x="0" y="0"/>
                      <a:ext cx="5162550" cy="3041650"/>
                    </a:xfrm>
                    <a:prstGeom prst="rect">
                      <a:avLst/>
                    </a:prstGeom>
                    <a:noFill/>
                    <a:ln>
                      <a:noFill/>
                    </a:ln>
                  </pic:spPr>
                </pic:pic>
              </a:graphicData>
            </a:graphic>
          </wp:inline>
        </w:drawing>
      </w:r>
    </w:p>
    <w:p w14:paraId="4E27C2C5" w14:textId="77777777" w:rsidR="00A94762" w:rsidRPr="006D74F1" w:rsidRDefault="00A94762" w:rsidP="00A94762">
      <w:pPr>
        <w:pStyle w:val="ListParagraph"/>
        <w:ind w:left="0"/>
        <w:rPr>
          <w:b/>
          <w:bCs/>
          <w:szCs w:val="24"/>
          <w:lang w:val="en-US"/>
        </w:rPr>
      </w:pPr>
      <w:r w:rsidRPr="006D74F1">
        <w:rPr>
          <w:b/>
          <w:bCs/>
          <w:szCs w:val="24"/>
          <w:lang w:val="en-US"/>
        </w:rPr>
        <w:lastRenderedPageBreak/>
        <w:t>Figure 1: Risk Assessment Tool</w:t>
      </w:r>
    </w:p>
    <w:p w14:paraId="6667DA3B" w14:textId="77777777" w:rsidR="00A94762" w:rsidRPr="006D74F1" w:rsidRDefault="00A94762" w:rsidP="00A94762">
      <w:pPr>
        <w:pStyle w:val="ListParagraph"/>
        <w:ind w:left="567"/>
        <w:rPr>
          <w:b/>
          <w:bCs/>
          <w:szCs w:val="24"/>
          <w:lang w:val="en-US"/>
        </w:rPr>
      </w:pPr>
    </w:p>
    <w:p w14:paraId="392BF209" w14:textId="6FDAB5C5" w:rsidR="00A94762" w:rsidRPr="00404443" w:rsidRDefault="00002AD2" w:rsidP="00404443">
      <w:pPr>
        <w:spacing w:after="240"/>
        <w:ind w:left="360"/>
        <w:rPr>
          <w:b/>
          <w:szCs w:val="24"/>
          <w:lang w:val="en-US"/>
        </w:rPr>
      </w:pPr>
      <w:r>
        <w:rPr>
          <w:b/>
          <w:szCs w:val="24"/>
          <w:lang w:val="en-US"/>
        </w:rPr>
        <w:t>II.3.2.</w:t>
      </w:r>
      <w:r w:rsidRPr="007F032A">
        <w:rPr>
          <w:b/>
          <w:szCs w:val="24"/>
          <w:lang w:val="en-US"/>
        </w:rPr>
        <w:t xml:space="preserve"> Change</w:t>
      </w:r>
      <w:r w:rsidR="00A94762" w:rsidRPr="00404443">
        <w:rPr>
          <w:b/>
          <w:szCs w:val="24"/>
          <w:lang w:val="en-US"/>
        </w:rPr>
        <w:t xml:space="preserve"> between risk groups </w:t>
      </w:r>
    </w:p>
    <w:p w14:paraId="65F10C9F" w14:textId="77777777" w:rsidR="00A94762" w:rsidRPr="006D74F1" w:rsidRDefault="00A94762" w:rsidP="00A94762">
      <w:pPr>
        <w:numPr>
          <w:ilvl w:val="0"/>
          <w:numId w:val="16"/>
        </w:numPr>
        <w:tabs>
          <w:tab w:val="center" w:pos="993"/>
        </w:tabs>
        <w:spacing w:after="240"/>
        <w:ind w:left="992" w:hanging="215"/>
        <w:rPr>
          <w:b/>
          <w:bCs/>
          <w:szCs w:val="24"/>
          <w:lang w:val="en-US"/>
        </w:rPr>
      </w:pPr>
      <w:r w:rsidRPr="006D74F1">
        <w:rPr>
          <w:rFonts w:ascii="Calibri" w:hAnsi="Calibri" w:cs="Calibri"/>
          <w:b/>
          <w:bCs/>
          <w:szCs w:val="24"/>
          <w:lang w:val="en-US"/>
        </w:rPr>
        <w:t>﻿</w:t>
      </w:r>
      <w:r w:rsidRPr="006D74F1">
        <w:rPr>
          <w:bCs/>
          <w:szCs w:val="24"/>
          <w:lang w:val="en-US"/>
        </w:rPr>
        <w:t>LR procedure may review and update a product risk assessment for the high-risk group if there are</w:t>
      </w:r>
      <w:r w:rsidRPr="006D74F1">
        <w:rPr>
          <w:bCs/>
          <w:spacing w:val="1"/>
          <w:szCs w:val="24"/>
          <w:lang w:val="en-US"/>
        </w:rPr>
        <w:t xml:space="preserve"> </w:t>
      </w:r>
      <w:r w:rsidRPr="006D74F1">
        <w:rPr>
          <w:bCs/>
          <w:szCs w:val="24"/>
          <w:lang w:val="en-US"/>
        </w:rPr>
        <w:t>reports of significant or severe problems with GMP, adverse events, repeated testing</w:t>
      </w:r>
      <w:r w:rsidRPr="006D74F1">
        <w:rPr>
          <w:bCs/>
          <w:spacing w:val="1"/>
          <w:szCs w:val="24"/>
          <w:lang w:val="en-US"/>
        </w:rPr>
        <w:t xml:space="preserve"> </w:t>
      </w:r>
      <w:r w:rsidRPr="006D74F1">
        <w:rPr>
          <w:bCs/>
          <w:szCs w:val="24"/>
          <w:lang w:val="en-US"/>
        </w:rPr>
        <w:t>failures,</w:t>
      </w:r>
      <w:r w:rsidRPr="006D74F1">
        <w:rPr>
          <w:bCs/>
          <w:spacing w:val="-5"/>
          <w:szCs w:val="24"/>
          <w:lang w:val="en-US"/>
        </w:rPr>
        <w:t xml:space="preserve"> </w:t>
      </w:r>
      <w:r w:rsidRPr="006D74F1">
        <w:rPr>
          <w:bCs/>
          <w:szCs w:val="24"/>
          <w:lang w:val="en-US"/>
        </w:rPr>
        <w:t>or product recalls.</w:t>
      </w:r>
    </w:p>
    <w:p w14:paraId="6B7E294B" w14:textId="77777777" w:rsidR="00A94762" w:rsidRPr="006D74F1" w:rsidRDefault="00A94762" w:rsidP="00A94762">
      <w:pPr>
        <w:numPr>
          <w:ilvl w:val="0"/>
          <w:numId w:val="16"/>
        </w:numPr>
        <w:tabs>
          <w:tab w:val="center" w:pos="993"/>
        </w:tabs>
        <w:spacing w:after="240"/>
        <w:ind w:left="992" w:right="737" w:hanging="215"/>
        <w:rPr>
          <w:lang w:val="en-US"/>
        </w:rPr>
      </w:pPr>
      <w:r w:rsidRPr="006D74F1">
        <w:rPr>
          <w:lang w:val="en-US"/>
        </w:rPr>
        <w:t xml:space="preserve">Product assignment to risk groups is reviewed annually (as appropriate). Products assigned in risk groups (1 and 2) will be reassigned to the next risk group with lower risk after demonstration of batch consistency and compliance (not less than 20 batches). </w:t>
      </w:r>
    </w:p>
    <w:p w14:paraId="620313E9" w14:textId="347C2BA5" w:rsidR="00A94762" w:rsidRPr="006D74F1" w:rsidRDefault="00002AD2" w:rsidP="00BA495A">
      <w:pPr>
        <w:pStyle w:val="Heading4"/>
      </w:pPr>
      <w:bookmarkStart w:id="43" w:name="_Toc136017050"/>
      <w:bookmarkStart w:id="44" w:name="_Toc136017804"/>
      <w:bookmarkStart w:id="45" w:name="_Toc136531456"/>
      <w:r>
        <w:t>II.3.3.</w:t>
      </w:r>
      <w:r w:rsidR="00BA495A">
        <w:t xml:space="preserve"> </w:t>
      </w:r>
      <w:r w:rsidR="00A94762" w:rsidRPr="006D74F1">
        <w:t>Criteria for selection of the testing method</w:t>
      </w:r>
      <w:bookmarkEnd w:id="43"/>
      <w:bookmarkEnd w:id="44"/>
      <w:bookmarkEnd w:id="45"/>
      <w:r w:rsidR="00A94762" w:rsidRPr="006D74F1">
        <w:t xml:space="preserve"> </w:t>
      </w:r>
    </w:p>
    <w:p w14:paraId="2B1FC09D" w14:textId="77777777" w:rsidR="00A94762" w:rsidRPr="006D74F1" w:rsidRDefault="00A94762" w:rsidP="00A94762">
      <w:pPr>
        <w:pStyle w:val="ListParagraph"/>
        <w:widowControl w:val="0"/>
        <w:tabs>
          <w:tab w:val="left" w:pos="1507"/>
        </w:tabs>
        <w:autoSpaceDE w:val="0"/>
        <w:autoSpaceDN w:val="0"/>
        <w:spacing w:after="240"/>
        <w:ind w:left="0"/>
        <w:rPr>
          <w:bCs/>
          <w:szCs w:val="24"/>
          <w:lang w:val="en-US"/>
        </w:rPr>
      </w:pPr>
      <w:r w:rsidRPr="006D74F1">
        <w:rPr>
          <w:bCs/>
          <w:szCs w:val="24"/>
          <w:lang w:val="en-US"/>
        </w:rPr>
        <w:t xml:space="preserve">Rwanda FDA laboratory selects a test method from the marketing authorization dossier or equivalent. Critical tests to be considered take into consideration the production specificity, critical quality attributes (CQAs). These CQAs may include appearance, identity, concentration, potency/activity, specific safety, and thermostability (e.g., live vaccines) or level of adsorption. </w:t>
      </w:r>
    </w:p>
    <w:p w14:paraId="7C2D213F" w14:textId="77777777" w:rsidR="00A94762" w:rsidRPr="006D74F1" w:rsidRDefault="00A94762" w:rsidP="00A94762">
      <w:pPr>
        <w:pStyle w:val="ListParagraph"/>
        <w:widowControl w:val="0"/>
        <w:tabs>
          <w:tab w:val="left" w:pos="1507"/>
        </w:tabs>
        <w:autoSpaceDE w:val="0"/>
        <w:autoSpaceDN w:val="0"/>
        <w:spacing w:after="240"/>
        <w:ind w:left="0"/>
        <w:rPr>
          <w:bCs/>
          <w:szCs w:val="24"/>
          <w:lang w:val="en-US"/>
        </w:rPr>
      </w:pPr>
      <w:r w:rsidRPr="006D74F1">
        <w:rPr>
          <w:bCs/>
          <w:szCs w:val="24"/>
          <w:lang w:val="en-US"/>
        </w:rPr>
        <w:t xml:space="preserve">Key elements of focus for Rwanda FDA laboratory testing will be specified in relevant product type-specific guidelines. </w:t>
      </w:r>
    </w:p>
    <w:p w14:paraId="6A616266" w14:textId="77777777" w:rsidR="00A94762" w:rsidRPr="006D74F1" w:rsidRDefault="00A94762" w:rsidP="00A94762">
      <w:pPr>
        <w:pStyle w:val="ListParagraph"/>
        <w:widowControl w:val="0"/>
        <w:tabs>
          <w:tab w:val="left" w:pos="1507"/>
        </w:tabs>
        <w:autoSpaceDE w:val="0"/>
        <w:autoSpaceDN w:val="0"/>
        <w:spacing w:after="240"/>
        <w:ind w:left="0"/>
        <w:rPr>
          <w:bCs/>
          <w:szCs w:val="24"/>
          <w:lang w:val="en-US"/>
        </w:rPr>
      </w:pPr>
      <w:r w:rsidRPr="006D74F1">
        <w:rPr>
          <w:bCs/>
          <w:szCs w:val="24"/>
          <w:lang w:val="en-US"/>
        </w:rPr>
        <w:t xml:space="preserve">In cases of use of </w:t>
      </w:r>
      <w:r>
        <w:rPr>
          <w:bCs/>
          <w:szCs w:val="24"/>
          <w:lang w:val="en-US"/>
        </w:rPr>
        <w:t xml:space="preserve">the </w:t>
      </w:r>
      <w:r w:rsidRPr="006D74F1">
        <w:rPr>
          <w:bCs/>
          <w:szCs w:val="24"/>
          <w:lang w:val="en-US"/>
        </w:rPr>
        <w:t xml:space="preserve">manufacturer’s methods, the transfer of the method is performed during the process of reviewing product registration (or change) or </w:t>
      </w:r>
      <w:r>
        <w:rPr>
          <w:bCs/>
          <w:szCs w:val="24"/>
          <w:lang w:val="en-US"/>
        </w:rPr>
        <w:t>before</w:t>
      </w:r>
      <w:r w:rsidRPr="006D74F1">
        <w:rPr>
          <w:bCs/>
          <w:szCs w:val="24"/>
          <w:lang w:val="en-US"/>
        </w:rPr>
        <w:t xml:space="preserve"> the lot release testing application for the first lot. </w:t>
      </w:r>
    </w:p>
    <w:p w14:paraId="3508CE47" w14:textId="465004C6" w:rsidR="00A94762" w:rsidRPr="006D74F1" w:rsidRDefault="00002AD2" w:rsidP="00BA495A">
      <w:pPr>
        <w:pStyle w:val="Heading4"/>
      </w:pPr>
      <w:bookmarkStart w:id="46" w:name="_Toc136017051"/>
      <w:bookmarkStart w:id="47" w:name="_Toc136017805"/>
      <w:bookmarkStart w:id="48" w:name="_Toc136531457"/>
      <w:r>
        <w:t xml:space="preserve">II.3.3.1. </w:t>
      </w:r>
      <w:r w:rsidR="00A94762" w:rsidRPr="006D74F1">
        <w:t>Parallel testing procedure</w:t>
      </w:r>
      <w:bookmarkEnd w:id="46"/>
      <w:bookmarkEnd w:id="47"/>
      <w:bookmarkEnd w:id="48"/>
    </w:p>
    <w:p w14:paraId="2DDE50DC" w14:textId="77777777" w:rsidR="00A94762" w:rsidRPr="006D74F1" w:rsidRDefault="00A94762" w:rsidP="00A94762">
      <w:pPr>
        <w:spacing w:after="240"/>
        <w:ind w:right="51"/>
        <w:rPr>
          <w:szCs w:val="24"/>
          <w:lang w:val="en-US"/>
        </w:rPr>
      </w:pPr>
      <w:r w:rsidRPr="006D74F1">
        <w:rPr>
          <w:szCs w:val="24"/>
          <w:lang w:val="en-US"/>
        </w:rPr>
        <w:t xml:space="preserve">Under </w:t>
      </w:r>
      <w:r w:rsidRPr="006D74F1">
        <w:rPr>
          <w:rFonts w:ascii="Calibri" w:hAnsi="Calibri" w:cs="Calibri"/>
          <w:szCs w:val="24"/>
          <w:lang w:val="en-US"/>
        </w:rPr>
        <w:t>﻿</w:t>
      </w:r>
      <w:r w:rsidRPr="006D74F1">
        <w:rPr>
          <w:szCs w:val="24"/>
          <w:lang w:val="en-US"/>
        </w:rPr>
        <w:t xml:space="preserve">certain circumstances, the applicant may request lot release testing through the parallel testing procedure, where testing by </w:t>
      </w:r>
      <w:r w:rsidRPr="006D74F1">
        <w:rPr>
          <w:bCs/>
          <w:szCs w:val="24"/>
          <w:lang w:val="en-US"/>
        </w:rPr>
        <w:t xml:space="preserve">the Rwanda FDA laboratory </w:t>
      </w:r>
      <w:r w:rsidRPr="006D74F1">
        <w:rPr>
          <w:szCs w:val="24"/>
          <w:lang w:val="en-US"/>
        </w:rPr>
        <w:t xml:space="preserve">is done in parallel with the manufacturer before the latter has completed the quality control testing. In this case, the applicant submits a formal request and labelled samples to the Rwanda FDA laboratory. The approved lot summary protocol is then provided at the completion of the tests by the Quality Control of the manufacturer. </w:t>
      </w:r>
    </w:p>
    <w:p w14:paraId="44D0E44F" w14:textId="77777777" w:rsidR="00A94762" w:rsidRPr="006D74F1" w:rsidRDefault="00A94762" w:rsidP="00A94762">
      <w:pPr>
        <w:spacing w:after="240"/>
        <w:ind w:right="51"/>
        <w:rPr>
          <w:szCs w:val="24"/>
          <w:lang w:val="en-US"/>
        </w:rPr>
      </w:pPr>
      <w:r w:rsidRPr="006D74F1">
        <w:rPr>
          <w:szCs w:val="24"/>
          <w:lang w:val="en-US"/>
        </w:rPr>
        <w:t xml:space="preserve">In case the applicant intends to withdraw the lot during the parallel testing procedure due to non-compliance with the specifications during the analytical testing or any other reason, the </w:t>
      </w:r>
      <w:r w:rsidRPr="006D74F1">
        <w:rPr>
          <w:bCs/>
          <w:szCs w:val="24"/>
          <w:lang w:val="en-US"/>
        </w:rPr>
        <w:t xml:space="preserve">Rwanda FDA laboratory </w:t>
      </w:r>
      <w:r w:rsidRPr="006D74F1">
        <w:rPr>
          <w:szCs w:val="24"/>
          <w:lang w:val="en-US"/>
        </w:rPr>
        <w:t xml:space="preserve">shall be notified, and the procedure </w:t>
      </w:r>
      <w:r>
        <w:rPr>
          <w:szCs w:val="24"/>
          <w:lang w:val="en-US"/>
        </w:rPr>
        <w:t>shall be</w:t>
      </w:r>
      <w:r w:rsidRPr="006D74F1">
        <w:rPr>
          <w:szCs w:val="24"/>
          <w:lang w:val="en-US"/>
        </w:rPr>
        <w:t xml:space="preserve"> discontinued.</w:t>
      </w:r>
    </w:p>
    <w:p w14:paraId="1CD3831E" w14:textId="33A67FC4" w:rsidR="00A94762" w:rsidRPr="006D74F1" w:rsidRDefault="00002AD2" w:rsidP="00BA495A">
      <w:pPr>
        <w:pStyle w:val="Heading4"/>
        <w:rPr>
          <w:lang w:val="en-US"/>
        </w:rPr>
      </w:pPr>
      <w:bookmarkStart w:id="49" w:name="_Toc136017053"/>
      <w:bookmarkStart w:id="50" w:name="_Toc136017807"/>
      <w:bookmarkStart w:id="51" w:name="_Toc136531459"/>
      <w:bookmarkStart w:id="52" w:name="_Toc204174402"/>
      <w:bookmarkStart w:id="53" w:name="_Toc204174509"/>
      <w:r>
        <w:rPr>
          <w:lang w:val="en-US"/>
        </w:rPr>
        <w:t>II.3.3.2.</w:t>
      </w:r>
      <w:r w:rsidR="00BA495A">
        <w:rPr>
          <w:lang w:val="en-US"/>
        </w:rPr>
        <w:t xml:space="preserve"> </w:t>
      </w:r>
      <w:r w:rsidR="00A94762" w:rsidRPr="006D74F1">
        <w:rPr>
          <w:lang w:val="en-US"/>
        </w:rPr>
        <w:t>Expedited</w:t>
      </w:r>
      <w:r w:rsidR="00A94762" w:rsidRPr="006D74F1">
        <w:rPr>
          <w:spacing w:val="-2"/>
          <w:lang w:val="en-US"/>
        </w:rPr>
        <w:t xml:space="preserve"> lot </w:t>
      </w:r>
      <w:r w:rsidR="00A94762" w:rsidRPr="006D74F1">
        <w:rPr>
          <w:lang w:val="en-US"/>
        </w:rPr>
        <w:t>release pathway</w:t>
      </w:r>
      <w:bookmarkEnd w:id="49"/>
      <w:bookmarkEnd w:id="50"/>
      <w:bookmarkEnd w:id="51"/>
      <w:bookmarkEnd w:id="52"/>
      <w:bookmarkEnd w:id="53"/>
      <w:r w:rsidR="00A94762" w:rsidRPr="006D74F1">
        <w:rPr>
          <w:lang w:val="en-US"/>
        </w:rPr>
        <w:t xml:space="preserve"> </w:t>
      </w:r>
    </w:p>
    <w:p w14:paraId="7959D642" w14:textId="77777777" w:rsidR="00A94762" w:rsidRPr="006D74F1" w:rsidRDefault="00A94762" w:rsidP="00A94762">
      <w:pPr>
        <w:pStyle w:val="BodyText"/>
        <w:spacing w:after="120" w:line="276" w:lineRule="auto"/>
        <w:jc w:val="both"/>
        <w:rPr>
          <w:b w:val="0"/>
          <w:bCs/>
          <w:sz w:val="24"/>
          <w:szCs w:val="24"/>
          <w:lang w:val="en-US"/>
        </w:rPr>
      </w:pPr>
      <w:r w:rsidRPr="006D74F1">
        <w:rPr>
          <w:b w:val="0"/>
          <w:bCs/>
          <w:sz w:val="24"/>
          <w:szCs w:val="24"/>
          <w:lang w:val="en-US"/>
        </w:rPr>
        <w:t>Expedited</w:t>
      </w:r>
      <w:r w:rsidRPr="006D74F1">
        <w:rPr>
          <w:b w:val="0"/>
          <w:bCs/>
          <w:spacing w:val="-8"/>
          <w:sz w:val="24"/>
          <w:szCs w:val="24"/>
          <w:lang w:val="en-US"/>
        </w:rPr>
        <w:t xml:space="preserve"> </w:t>
      </w:r>
      <w:r w:rsidRPr="006D74F1">
        <w:rPr>
          <w:b w:val="0"/>
          <w:bCs/>
          <w:sz w:val="24"/>
          <w:szCs w:val="24"/>
          <w:lang w:val="en-US"/>
        </w:rPr>
        <w:t>release</w:t>
      </w:r>
      <w:r w:rsidRPr="006D74F1">
        <w:rPr>
          <w:b w:val="0"/>
          <w:bCs/>
          <w:spacing w:val="-9"/>
          <w:sz w:val="24"/>
          <w:szCs w:val="24"/>
          <w:lang w:val="en-US"/>
        </w:rPr>
        <w:t xml:space="preserve"> </w:t>
      </w:r>
      <w:r w:rsidRPr="006D74F1">
        <w:rPr>
          <w:b w:val="0"/>
          <w:bCs/>
          <w:sz w:val="24"/>
          <w:szCs w:val="24"/>
          <w:lang w:val="en-US"/>
        </w:rPr>
        <w:t>is</w:t>
      </w:r>
      <w:r w:rsidRPr="006D74F1">
        <w:rPr>
          <w:b w:val="0"/>
          <w:bCs/>
          <w:spacing w:val="-5"/>
          <w:sz w:val="24"/>
          <w:szCs w:val="24"/>
          <w:lang w:val="en-US"/>
        </w:rPr>
        <w:t xml:space="preserve"> </w:t>
      </w:r>
      <w:r w:rsidRPr="006D74F1">
        <w:rPr>
          <w:b w:val="0"/>
          <w:bCs/>
          <w:sz w:val="24"/>
          <w:szCs w:val="24"/>
          <w:lang w:val="en-US"/>
        </w:rPr>
        <w:t>granted</w:t>
      </w:r>
      <w:r w:rsidRPr="006D74F1">
        <w:rPr>
          <w:b w:val="0"/>
          <w:bCs/>
          <w:spacing w:val="-5"/>
          <w:sz w:val="24"/>
          <w:szCs w:val="24"/>
          <w:lang w:val="en-US"/>
        </w:rPr>
        <w:t xml:space="preserve"> </w:t>
      </w:r>
      <w:r w:rsidRPr="006D74F1">
        <w:rPr>
          <w:b w:val="0"/>
          <w:bCs/>
          <w:sz w:val="24"/>
          <w:szCs w:val="24"/>
          <w:lang w:val="en-US"/>
        </w:rPr>
        <w:t>in</w:t>
      </w:r>
      <w:r w:rsidRPr="006D74F1">
        <w:rPr>
          <w:b w:val="0"/>
          <w:bCs/>
          <w:spacing w:val="-6"/>
          <w:sz w:val="24"/>
          <w:szCs w:val="24"/>
          <w:lang w:val="en-US"/>
        </w:rPr>
        <w:t xml:space="preserve"> </w:t>
      </w:r>
      <w:r w:rsidRPr="006D74F1">
        <w:rPr>
          <w:b w:val="0"/>
          <w:bCs/>
          <w:sz w:val="24"/>
          <w:szCs w:val="24"/>
          <w:lang w:val="en-US"/>
        </w:rPr>
        <w:t>exceptional</w:t>
      </w:r>
      <w:r w:rsidRPr="006D74F1">
        <w:rPr>
          <w:b w:val="0"/>
          <w:bCs/>
          <w:spacing w:val="-4"/>
          <w:sz w:val="24"/>
          <w:szCs w:val="24"/>
          <w:lang w:val="en-US"/>
        </w:rPr>
        <w:t xml:space="preserve"> </w:t>
      </w:r>
      <w:r w:rsidRPr="006D74F1">
        <w:rPr>
          <w:b w:val="0"/>
          <w:bCs/>
          <w:sz w:val="24"/>
          <w:szCs w:val="24"/>
          <w:lang w:val="en-US"/>
        </w:rPr>
        <w:t>cases</w:t>
      </w:r>
      <w:r w:rsidRPr="006D74F1">
        <w:rPr>
          <w:b w:val="0"/>
          <w:bCs/>
          <w:spacing w:val="-6"/>
          <w:sz w:val="24"/>
          <w:szCs w:val="24"/>
          <w:lang w:val="en-US"/>
        </w:rPr>
        <w:t xml:space="preserve"> </w:t>
      </w:r>
      <w:r w:rsidRPr="006D74F1">
        <w:rPr>
          <w:b w:val="0"/>
          <w:bCs/>
          <w:sz w:val="24"/>
          <w:szCs w:val="24"/>
          <w:lang w:val="en-US"/>
        </w:rPr>
        <w:t>and</w:t>
      </w:r>
      <w:r w:rsidRPr="006D74F1">
        <w:rPr>
          <w:b w:val="0"/>
          <w:bCs/>
          <w:spacing w:val="-9"/>
          <w:sz w:val="24"/>
          <w:szCs w:val="24"/>
          <w:lang w:val="en-US"/>
        </w:rPr>
        <w:t xml:space="preserve"> </w:t>
      </w:r>
      <w:r w:rsidRPr="006D74F1">
        <w:rPr>
          <w:b w:val="0"/>
          <w:bCs/>
          <w:sz w:val="24"/>
          <w:szCs w:val="24"/>
          <w:lang w:val="en-US"/>
        </w:rPr>
        <w:t>upon</w:t>
      </w:r>
      <w:r w:rsidRPr="006D74F1">
        <w:rPr>
          <w:b w:val="0"/>
          <w:bCs/>
          <w:spacing w:val="-3"/>
          <w:sz w:val="24"/>
          <w:szCs w:val="24"/>
          <w:lang w:val="en-US"/>
        </w:rPr>
        <w:t xml:space="preserve"> </w:t>
      </w:r>
      <w:r w:rsidRPr="006D74F1">
        <w:rPr>
          <w:b w:val="0"/>
          <w:bCs/>
          <w:sz w:val="24"/>
          <w:szCs w:val="24"/>
          <w:lang w:val="en-US"/>
        </w:rPr>
        <w:t>appropriate</w:t>
      </w:r>
      <w:r w:rsidRPr="006D74F1">
        <w:rPr>
          <w:b w:val="0"/>
          <w:bCs/>
          <w:spacing w:val="-4"/>
          <w:sz w:val="24"/>
          <w:szCs w:val="24"/>
          <w:lang w:val="en-US"/>
        </w:rPr>
        <w:t xml:space="preserve"> </w:t>
      </w:r>
      <w:r w:rsidRPr="006D74F1">
        <w:rPr>
          <w:b w:val="0"/>
          <w:bCs/>
          <w:sz w:val="24"/>
          <w:szCs w:val="24"/>
          <w:lang w:val="en-US"/>
        </w:rPr>
        <w:t>justification</w:t>
      </w:r>
      <w:r>
        <w:rPr>
          <w:b w:val="0"/>
          <w:bCs/>
          <w:sz w:val="24"/>
          <w:szCs w:val="24"/>
          <w:lang w:val="en-US"/>
        </w:rPr>
        <w:t>,</w:t>
      </w:r>
      <w:r w:rsidRPr="006D74F1">
        <w:rPr>
          <w:b w:val="0"/>
          <w:bCs/>
          <w:spacing w:val="-2"/>
          <w:sz w:val="24"/>
          <w:szCs w:val="24"/>
          <w:lang w:val="en-US"/>
        </w:rPr>
        <w:t xml:space="preserve"> </w:t>
      </w:r>
      <w:r w:rsidRPr="006D74F1">
        <w:rPr>
          <w:b w:val="0"/>
          <w:bCs/>
          <w:sz w:val="24"/>
          <w:szCs w:val="24"/>
          <w:lang w:val="en-US"/>
        </w:rPr>
        <w:t>such</w:t>
      </w:r>
      <w:r w:rsidRPr="006D74F1">
        <w:rPr>
          <w:b w:val="0"/>
          <w:bCs/>
          <w:spacing w:val="-6"/>
          <w:sz w:val="24"/>
          <w:szCs w:val="24"/>
          <w:lang w:val="en-US"/>
        </w:rPr>
        <w:t xml:space="preserve"> </w:t>
      </w:r>
      <w:r w:rsidRPr="006D74F1">
        <w:rPr>
          <w:b w:val="0"/>
          <w:bCs/>
          <w:sz w:val="24"/>
          <w:szCs w:val="24"/>
          <w:lang w:val="en-US"/>
        </w:rPr>
        <w:t>as:</w:t>
      </w:r>
    </w:p>
    <w:p w14:paraId="067DA34F" w14:textId="77777777" w:rsidR="00A94762" w:rsidRPr="006D74F1" w:rsidRDefault="00A94762" w:rsidP="00A94762">
      <w:pPr>
        <w:pStyle w:val="ListParagraph"/>
        <w:widowControl w:val="0"/>
        <w:numPr>
          <w:ilvl w:val="0"/>
          <w:numId w:val="9"/>
        </w:numPr>
        <w:autoSpaceDE w:val="0"/>
        <w:autoSpaceDN w:val="0"/>
        <w:spacing w:after="120"/>
        <w:rPr>
          <w:szCs w:val="24"/>
          <w:lang w:val="en-US"/>
        </w:rPr>
      </w:pPr>
      <w:r w:rsidRPr="006D74F1">
        <w:rPr>
          <w:szCs w:val="24"/>
          <w:lang w:val="en-US"/>
        </w:rPr>
        <w:t xml:space="preserve"> Critical vaccine and/or other concerned biological product shortage</w:t>
      </w:r>
      <w:r w:rsidRPr="006D74F1">
        <w:rPr>
          <w:spacing w:val="-4"/>
          <w:szCs w:val="24"/>
          <w:lang w:val="en-US"/>
        </w:rPr>
        <w:t xml:space="preserve"> </w:t>
      </w:r>
      <w:r w:rsidRPr="006D74F1">
        <w:rPr>
          <w:szCs w:val="24"/>
          <w:lang w:val="en-US"/>
        </w:rPr>
        <w:t>in</w:t>
      </w:r>
      <w:r w:rsidRPr="006D74F1">
        <w:rPr>
          <w:spacing w:val="-1"/>
          <w:szCs w:val="24"/>
          <w:lang w:val="en-US"/>
        </w:rPr>
        <w:t xml:space="preserve"> </w:t>
      </w:r>
      <w:r w:rsidRPr="006D74F1">
        <w:rPr>
          <w:szCs w:val="24"/>
          <w:lang w:val="en-US"/>
        </w:rPr>
        <w:t>Rwanda;</w:t>
      </w:r>
    </w:p>
    <w:p w14:paraId="1CEEAE98" w14:textId="77777777" w:rsidR="00A94762" w:rsidRPr="006D74F1" w:rsidRDefault="00A94762" w:rsidP="00A94762">
      <w:pPr>
        <w:pStyle w:val="ListParagraph"/>
        <w:widowControl w:val="0"/>
        <w:numPr>
          <w:ilvl w:val="0"/>
          <w:numId w:val="9"/>
        </w:numPr>
        <w:autoSpaceDE w:val="0"/>
        <w:autoSpaceDN w:val="0"/>
        <w:spacing w:after="120"/>
        <w:rPr>
          <w:szCs w:val="24"/>
          <w:lang w:val="en-US"/>
        </w:rPr>
      </w:pPr>
      <w:r w:rsidRPr="006D74F1">
        <w:rPr>
          <w:szCs w:val="24"/>
          <w:lang w:val="en-US"/>
        </w:rPr>
        <w:t xml:space="preserve"> Public</w:t>
      </w:r>
      <w:r w:rsidRPr="006D74F1">
        <w:rPr>
          <w:spacing w:val="-4"/>
          <w:szCs w:val="24"/>
          <w:lang w:val="en-US"/>
        </w:rPr>
        <w:t xml:space="preserve"> </w:t>
      </w:r>
      <w:r w:rsidRPr="006D74F1">
        <w:rPr>
          <w:szCs w:val="24"/>
          <w:lang w:val="en-US"/>
        </w:rPr>
        <w:t>health</w:t>
      </w:r>
      <w:r w:rsidRPr="006D74F1">
        <w:rPr>
          <w:spacing w:val="-4"/>
          <w:szCs w:val="24"/>
          <w:lang w:val="en-US"/>
        </w:rPr>
        <w:t xml:space="preserve"> </w:t>
      </w:r>
      <w:r w:rsidRPr="006D74F1">
        <w:rPr>
          <w:szCs w:val="24"/>
          <w:lang w:val="en-US"/>
        </w:rPr>
        <w:t>emergency/crisis;</w:t>
      </w:r>
    </w:p>
    <w:p w14:paraId="0BACCD19" w14:textId="77777777" w:rsidR="00A94762" w:rsidRPr="006D74F1" w:rsidRDefault="00A94762" w:rsidP="00A94762">
      <w:pPr>
        <w:pStyle w:val="ListParagraph"/>
        <w:widowControl w:val="0"/>
        <w:numPr>
          <w:ilvl w:val="0"/>
          <w:numId w:val="9"/>
        </w:numPr>
        <w:autoSpaceDE w:val="0"/>
        <w:autoSpaceDN w:val="0"/>
        <w:spacing w:after="120"/>
        <w:rPr>
          <w:szCs w:val="24"/>
          <w:lang w:val="en-US"/>
        </w:rPr>
      </w:pPr>
      <w:r w:rsidRPr="006D74F1">
        <w:rPr>
          <w:szCs w:val="24"/>
          <w:lang w:val="en-US"/>
        </w:rPr>
        <w:t xml:space="preserve"> Donation of vaccines and/or other concerned biological products by international organizations.</w:t>
      </w:r>
    </w:p>
    <w:p w14:paraId="7F44DD51" w14:textId="77777777" w:rsidR="00A94762" w:rsidRPr="006D74F1" w:rsidRDefault="00A94762" w:rsidP="00A94762">
      <w:pPr>
        <w:pStyle w:val="BodyText"/>
        <w:spacing w:after="240" w:line="276" w:lineRule="auto"/>
        <w:ind w:right="23"/>
        <w:jc w:val="both"/>
        <w:rPr>
          <w:b w:val="0"/>
          <w:color w:val="333333"/>
          <w:sz w:val="24"/>
          <w:szCs w:val="24"/>
          <w:lang w:val="en-US"/>
        </w:rPr>
      </w:pPr>
      <w:r w:rsidRPr="006D74F1">
        <w:rPr>
          <w:b w:val="0"/>
          <w:color w:val="333333"/>
          <w:sz w:val="24"/>
          <w:szCs w:val="24"/>
          <w:lang w:val="en-US"/>
        </w:rPr>
        <w:lastRenderedPageBreak/>
        <w:t xml:space="preserve">Lot release through the expedited pathway is, at </w:t>
      </w:r>
      <w:r>
        <w:rPr>
          <w:b w:val="0"/>
          <w:color w:val="333333"/>
          <w:sz w:val="24"/>
          <w:szCs w:val="24"/>
          <w:lang w:val="en-US"/>
        </w:rPr>
        <w:t xml:space="preserve">a </w:t>
      </w:r>
      <w:r w:rsidRPr="006D74F1">
        <w:rPr>
          <w:b w:val="0"/>
          <w:color w:val="333333"/>
          <w:sz w:val="24"/>
          <w:szCs w:val="24"/>
          <w:lang w:val="en-US"/>
        </w:rPr>
        <w:t>minimum, based on a review of the manufacturer’s lot summary protocol.  It also includes a review of the lot release certificate issued by the responsible NRA/NCL (see Appendix IV).</w:t>
      </w:r>
    </w:p>
    <w:p w14:paraId="0FEB7732" w14:textId="75EA66C8" w:rsidR="00A94762" w:rsidRPr="00BA495A" w:rsidRDefault="00002AD2" w:rsidP="00BA495A">
      <w:pPr>
        <w:pStyle w:val="Heading3"/>
      </w:pPr>
      <w:bookmarkStart w:id="54" w:name="_Toc136017054"/>
      <w:bookmarkStart w:id="55" w:name="_Toc136017808"/>
      <w:bookmarkStart w:id="56" w:name="_Toc136531460"/>
      <w:bookmarkStart w:id="57" w:name="_Toc204174403"/>
      <w:bookmarkStart w:id="58" w:name="_Toc204174510"/>
      <w:bookmarkStart w:id="59" w:name="_Toc214278789"/>
      <w:r>
        <w:t>II.3.3.3.</w:t>
      </w:r>
      <w:r w:rsidR="00BA495A">
        <w:t xml:space="preserve"> </w:t>
      </w:r>
      <w:r w:rsidR="00A94762" w:rsidRPr="00BA495A">
        <w:t>Reliance/Recognition Lot Release pathway</w:t>
      </w:r>
      <w:bookmarkEnd w:id="54"/>
      <w:bookmarkEnd w:id="55"/>
      <w:bookmarkEnd w:id="56"/>
      <w:bookmarkEnd w:id="57"/>
      <w:bookmarkEnd w:id="58"/>
      <w:bookmarkEnd w:id="59"/>
      <w:r w:rsidR="00A94762" w:rsidRPr="00BA495A">
        <w:t xml:space="preserve">  </w:t>
      </w:r>
    </w:p>
    <w:p w14:paraId="57487BED" w14:textId="77777777" w:rsidR="00A94762" w:rsidRPr="006D74F1" w:rsidRDefault="00A94762" w:rsidP="00A94762">
      <w:pPr>
        <w:spacing w:after="240"/>
        <w:ind w:right="23"/>
        <w:rPr>
          <w:bCs/>
          <w:szCs w:val="24"/>
          <w:lang w:val="en-US"/>
        </w:rPr>
      </w:pPr>
      <w:r w:rsidRPr="006D74F1">
        <w:rPr>
          <w:bCs/>
          <w:szCs w:val="24"/>
          <w:lang w:val="en-US"/>
        </w:rPr>
        <w:t>Rwanda FDA</w:t>
      </w:r>
      <w:r>
        <w:rPr>
          <w:bCs/>
          <w:szCs w:val="24"/>
          <w:lang w:val="en-US"/>
        </w:rPr>
        <w:t xml:space="preserve"> </w:t>
      </w:r>
      <w:r w:rsidRPr="006D74F1">
        <w:rPr>
          <w:bCs/>
          <w:szCs w:val="24"/>
          <w:lang w:val="en-US"/>
        </w:rPr>
        <w:t xml:space="preserve">laboratory releases lots of WHO prequalified or listed under EUL biological products procured and distributed through UN agencies (e.g. UNICEF), donated or self-procured based on either lot summary protocol review and lot release certificate from </w:t>
      </w:r>
      <w:r>
        <w:rPr>
          <w:bCs/>
          <w:szCs w:val="24"/>
          <w:lang w:val="en-US"/>
        </w:rPr>
        <w:t xml:space="preserve">the </w:t>
      </w:r>
      <w:r w:rsidRPr="006D74F1">
        <w:rPr>
          <w:bCs/>
          <w:szCs w:val="24"/>
          <w:lang w:val="en-US"/>
        </w:rPr>
        <w:t xml:space="preserve">responsible NRA or NCL, if available, or by acceptance of the lot without further review of the lot summary protocol. The NRAs that the Rwanda FDA laboratory considers for lot release reliance or recognition are those listed on the WHO website (Appendix V). </w:t>
      </w:r>
      <w:r>
        <w:rPr>
          <w:bCs/>
          <w:szCs w:val="24"/>
          <w:lang w:val="en-US"/>
        </w:rPr>
        <w:t>T</w:t>
      </w:r>
      <w:r w:rsidRPr="00EE52B4">
        <w:rPr>
          <w:bCs/>
          <w:szCs w:val="24"/>
          <w:lang w:val="en-US"/>
        </w:rPr>
        <w:t xml:space="preserve">esting </w:t>
      </w:r>
      <w:r>
        <w:rPr>
          <w:bCs/>
          <w:szCs w:val="24"/>
          <w:lang w:val="en-US"/>
        </w:rPr>
        <w:t>can be</w:t>
      </w:r>
      <w:r w:rsidRPr="00EE52B4">
        <w:rPr>
          <w:bCs/>
          <w:szCs w:val="24"/>
          <w:lang w:val="en-US"/>
        </w:rPr>
        <w:t xml:space="preserve"> undertaken on the </w:t>
      </w:r>
      <w:r>
        <w:rPr>
          <w:bCs/>
          <w:szCs w:val="24"/>
          <w:lang w:val="en-US"/>
        </w:rPr>
        <w:t>selected</w:t>
      </w:r>
      <w:r w:rsidRPr="00EE52B4">
        <w:rPr>
          <w:bCs/>
          <w:szCs w:val="24"/>
          <w:lang w:val="en-US"/>
        </w:rPr>
        <w:t xml:space="preserve"> </w:t>
      </w:r>
      <w:r>
        <w:rPr>
          <w:bCs/>
          <w:szCs w:val="24"/>
          <w:lang w:val="en-US"/>
        </w:rPr>
        <w:t xml:space="preserve">lot </w:t>
      </w:r>
      <w:r w:rsidRPr="00EE52B4">
        <w:rPr>
          <w:bCs/>
          <w:szCs w:val="24"/>
          <w:lang w:val="en-US"/>
        </w:rPr>
        <w:t>for the purpose of</w:t>
      </w:r>
      <w:r>
        <w:rPr>
          <w:bCs/>
          <w:szCs w:val="24"/>
          <w:lang w:val="en-US"/>
        </w:rPr>
        <w:t xml:space="preserve"> </w:t>
      </w:r>
      <w:r w:rsidRPr="00EE52B4">
        <w:rPr>
          <w:bCs/>
          <w:szCs w:val="24"/>
          <w:lang w:val="en-US"/>
        </w:rPr>
        <w:t xml:space="preserve">strengthening the </w:t>
      </w:r>
      <w:r>
        <w:rPr>
          <w:bCs/>
          <w:szCs w:val="24"/>
          <w:lang w:val="en-US"/>
        </w:rPr>
        <w:t>laboratory</w:t>
      </w:r>
      <w:r w:rsidRPr="00EE52B4">
        <w:rPr>
          <w:bCs/>
          <w:szCs w:val="24"/>
          <w:lang w:val="en-US"/>
        </w:rPr>
        <w:t xml:space="preserve"> capacity and obtaining information on</w:t>
      </w:r>
      <w:r>
        <w:rPr>
          <w:bCs/>
          <w:szCs w:val="24"/>
          <w:lang w:val="en-US"/>
        </w:rPr>
        <w:t xml:space="preserve"> </w:t>
      </w:r>
      <w:r w:rsidRPr="00EE52B4">
        <w:rPr>
          <w:bCs/>
          <w:szCs w:val="24"/>
          <w:lang w:val="en-US"/>
        </w:rPr>
        <w:t>the quality of the product. If a deficient</w:t>
      </w:r>
      <w:r>
        <w:rPr>
          <w:bCs/>
          <w:szCs w:val="24"/>
          <w:lang w:val="en-US"/>
        </w:rPr>
        <w:t xml:space="preserve"> </w:t>
      </w:r>
      <w:r w:rsidRPr="00EE52B4">
        <w:rPr>
          <w:bCs/>
          <w:szCs w:val="24"/>
          <w:lang w:val="en-US"/>
        </w:rPr>
        <w:t>result is detected</w:t>
      </w:r>
      <w:r>
        <w:rPr>
          <w:bCs/>
          <w:szCs w:val="24"/>
          <w:lang w:val="en-US"/>
        </w:rPr>
        <w:t>,</w:t>
      </w:r>
      <w:r w:rsidRPr="00EE52B4">
        <w:rPr>
          <w:bCs/>
          <w:szCs w:val="24"/>
          <w:lang w:val="en-US"/>
        </w:rPr>
        <w:t xml:space="preserve"> the responsible NRA/NCL should be</w:t>
      </w:r>
      <w:r>
        <w:rPr>
          <w:bCs/>
          <w:szCs w:val="24"/>
          <w:lang w:val="en-US"/>
        </w:rPr>
        <w:t xml:space="preserve"> </w:t>
      </w:r>
      <w:r w:rsidRPr="00EE52B4">
        <w:rPr>
          <w:bCs/>
          <w:szCs w:val="24"/>
          <w:lang w:val="en-US"/>
        </w:rPr>
        <w:t>consulted.</w:t>
      </w:r>
    </w:p>
    <w:p w14:paraId="12C706DF" w14:textId="504C326A" w:rsidR="00A94762" w:rsidRPr="006D74F1" w:rsidRDefault="00670DDA" w:rsidP="00BA495A">
      <w:pPr>
        <w:pStyle w:val="Heading2"/>
        <w:rPr>
          <w:lang w:val="en-US"/>
        </w:rPr>
      </w:pPr>
      <w:bookmarkStart w:id="60" w:name="_Toc136017055"/>
      <w:bookmarkStart w:id="61" w:name="_Toc136017809"/>
      <w:bookmarkStart w:id="62" w:name="_Toc136531461"/>
      <w:bookmarkStart w:id="63" w:name="_Toc204174404"/>
      <w:bookmarkStart w:id="64" w:name="_Toc204174511"/>
      <w:bookmarkStart w:id="65" w:name="_Toc214278790"/>
      <w:r>
        <w:rPr>
          <w:lang w:val="en-US"/>
        </w:rPr>
        <w:t>II.4.</w:t>
      </w:r>
      <w:r w:rsidR="006246CA">
        <w:rPr>
          <w:lang w:val="en-US"/>
        </w:rPr>
        <w:t xml:space="preserve"> </w:t>
      </w:r>
      <w:r w:rsidR="006246CA" w:rsidRPr="006D74F1">
        <w:rPr>
          <w:lang w:val="en-US"/>
        </w:rPr>
        <w:t>Data monitoring</w:t>
      </w:r>
      <w:bookmarkEnd w:id="60"/>
      <w:bookmarkEnd w:id="61"/>
      <w:bookmarkEnd w:id="62"/>
      <w:bookmarkEnd w:id="63"/>
      <w:bookmarkEnd w:id="64"/>
      <w:bookmarkEnd w:id="65"/>
      <w:r w:rsidR="006246CA" w:rsidRPr="006D74F1">
        <w:rPr>
          <w:lang w:val="en-US"/>
        </w:rPr>
        <w:t xml:space="preserve"> </w:t>
      </w:r>
    </w:p>
    <w:p w14:paraId="785F4F55" w14:textId="77777777" w:rsidR="00A94762" w:rsidRPr="006D74F1" w:rsidRDefault="00A94762" w:rsidP="00A94762">
      <w:pPr>
        <w:spacing w:after="240"/>
        <w:rPr>
          <w:bCs/>
          <w:szCs w:val="24"/>
          <w:lang w:val="en-US"/>
        </w:rPr>
      </w:pPr>
      <w:r w:rsidRPr="006D74F1">
        <w:rPr>
          <w:bCs/>
          <w:szCs w:val="24"/>
          <w:lang w:val="en-US"/>
        </w:rPr>
        <w:t>Rwanda FDA laboratory conducts a trend analysis on critical quantitative data from the manufacturer’s quality</w:t>
      </w:r>
      <w:r w:rsidRPr="006D74F1">
        <w:rPr>
          <w:b/>
          <w:szCs w:val="24"/>
          <w:lang w:val="en-US"/>
        </w:rPr>
        <w:t xml:space="preserve"> </w:t>
      </w:r>
      <w:r w:rsidRPr="006D74F1">
        <w:rPr>
          <w:bCs/>
          <w:szCs w:val="24"/>
          <w:lang w:val="en-US"/>
        </w:rPr>
        <w:t>control results. A statistical analysis is also performed</w:t>
      </w:r>
      <w:r w:rsidRPr="006D74F1" w:rsidDel="00D245FF">
        <w:rPr>
          <w:bCs/>
          <w:szCs w:val="24"/>
          <w:lang w:val="en-US"/>
        </w:rPr>
        <w:t xml:space="preserve"> </w:t>
      </w:r>
      <w:r w:rsidRPr="006D74F1">
        <w:rPr>
          <w:bCs/>
          <w:szCs w:val="24"/>
          <w:lang w:val="en-US"/>
        </w:rPr>
        <w:t xml:space="preserve">as a long-term comparative trend analysis between the manufacturer and the Rwanda FDA data. </w:t>
      </w:r>
    </w:p>
    <w:p w14:paraId="7B73642A" w14:textId="1F404BA6" w:rsidR="00A94762" w:rsidRPr="006D74F1" w:rsidRDefault="006246CA" w:rsidP="00BA495A">
      <w:pPr>
        <w:pStyle w:val="Heading2"/>
        <w:rPr>
          <w:rFonts w:eastAsia="Calibri"/>
          <w:lang w:val="en-US"/>
        </w:rPr>
      </w:pPr>
      <w:r>
        <w:rPr>
          <w:lang w:val="en-US"/>
        </w:rPr>
        <w:t xml:space="preserve"> </w:t>
      </w:r>
      <w:bookmarkStart w:id="66" w:name="_Toc204174405"/>
      <w:bookmarkStart w:id="67" w:name="_Toc204174512"/>
      <w:bookmarkStart w:id="68" w:name="_Toc214278791"/>
      <w:r w:rsidR="00670DDA">
        <w:rPr>
          <w:lang w:val="en-US"/>
        </w:rPr>
        <w:t xml:space="preserve">II.5. </w:t>
      </w:r>
      <w:r w:rsidRPr="006D74F1">
        <w:rPr>
          <w:rFonts w:eastAsia="Calibri"/>
          <w:lang w:val="en-US"/>
        </w:rPr>
        <w:t>Evaluation of the lot and the decision-making process</w:t>
      </w:r>
      <w:bookmarkEnd w:id="66"/>
      <w:bookmarkEnd w:id="67"/>
      <w:bookmarkEnd w:id="68"/>
    </w:p>
    <w:p w14:paraId="14D69BDE" w14:textId="77777777" w:rsidR="00A94762" w:rsidRPr="006D74F1" w:rsidRDefault="00A94762" w:rsidP="00A94762">
      <w:pPr>
        <w:spacing w:after="240"/>
        <w:rPr>
          <w:bCs/>
          <w:szCs w:val="24"/>
          <w:lang w:val="en-US"/>
        </w:rPr>
      </w:pPr>
      <w:r w:rsidRPr="006D74F1">
        <w:rPr>
          <w:bCs/>
          <w:szCs w:val="24"/>
          <w:lang w:val="en-US"/>
        </w:rPr>
        <w:t xml:space="preserve">Rwanda FDA laboratory describes the process charts for decision-making (Appendix II). Procedures are available to cover the </w:t>
      </w:r>
      <w:r>
        <w:rPr>
          <w:bCs/>
          <w:szCs w:val="24"/>
          <w:lang w:val="en-US"/>
        </w:rPr>
        <w:t>lot release</w:t>
      </w:r>
      <w:r w:rsidRPr="006D74F1">
        <w:rPr>
          <w:bCs/>
          <w:szCs w:val="24"/>
          <w:lang w:val="en-US"/>
        </w:rPr>
        <w:t xml:space="preserve"> pathways. The Rwanda FDA laboratory performs relevant laboratory testing and/or document review as per the MA dossier and all approved product variations. </w:t>
      </w:r>
    </w:p>
    <w:p w14:paraId="082649D3" w14:textId="77777777" w:rsidR="00A94762" w:rsidRPr="006310AA" w:rsidRDefault="00A94762" w:rsidP="00A94762">
      <w:pPr>
        <w:spacing w:after="240"/>
        <w:rPr>
          <w:bCs/>
          <w:szCs w:val="24"/>
          <w:lang w:val="en-US"/>
        </w:rPr>
      </w:pPr>
      <w:r w:rsidRPr="006D74F1">
        <w:rPr>
          <w:bCs/>
          <w:szCs w:val="24"/>
          <w:lang w:val="en-US"/>
        </w:rPr>
        <w:t xml:space="preserve">When the lot complies with the release requirements, a certificate is formally issued to the applicant. In the event of non-compliance, a full traceability investigation is conducted, and the applicant is informed as described in Appendix III. </w:t>
      </w:r>
    </w:p>
    <w:p w14:paraId="3FEAE3A4" w14:textId="7E54EE56" w:rsidR="00A94762" w:rsidRPr="006D74F1" w:rsidRDefault="00670DDA" w:rsidP="00BA495A">
      <w:pPr>
        <w:pStyle w:val="Heading2"/>
        <w:rPr>
          <w:lang w:val="en-US"/>
        </w:rPr>
      </w:pPr>
      <w:bookmarkStart w:id="69" w:name="_Toc204174406"/>
      <w:bookmarkStart w:id="70" w:name="_Toc204174513"/>
      <w:bookmarkStart w:id="71" w:name="_Toc214278792"/>
      <w:r>
        <w:rPr>
          <w:caps/>
          <w:lang w:val="en-US"/>
        </w:rPr>
        <w:t xml:space="preserve">II.6. </w:t>
      </w:r>
      <w:r w:rsidR="00BA495A">
        <w:rPr>
          <w:caps/>
          <w:lang w:val="en-US"/>
        </w:rPr>
        <w:t>l</w:t>
      </w:r>
      <w:r w:rsidR="00BA495A">
        <w:rPr>
          <w:lang w:val="en-US"/>
        </w:rPr>
        <w:t>ot</w:t>
      </w:r>
      <w:r w:rsidR="00BA495A">
        <w:rPr>
          <w:caps/>
          <w:lang w:val="en-US"/>
        </w:rPr>
        <w:t xml:space="preserve"> </w:t>
      </w:r>
      <w:r w:rsidR="00A94762" w:rsidRPr="006D74F1">
        <w:rPr>
          <w:lang w:val="en-US"/>
        </w:rPr>
        <w:t>release or lot rejection certificate</w:t>
      </w:r>
      <w:bookmarkEnd w:id="69"/>
      <w:bookmarkEnd w:id="70"/>
      <w:bookmarkEnd w:id="71"/>
      <w:r w:rsidR="00A94762" w:rsidRPr="006D74F1">
        <w:rPr>
          <w:lang w:val="en-US"/>
        </w:rPr>
        <w:t xml:space="preserve"> </w:t>
      </w:r>
    </w:p>
    <w:p w14:paraId="312BE910" w14:textId="77777777" w:rsidR="00A94762" w:rsidRPr="006D74F1" w:rsidRDefault="00A94762" w:rsidP="00A94762">
      <w:pPr>
        <w:spacing w:after="240"/>
        <w:ind w:left="1" w:right="23"/>
        <w:rPr>
          <w:szCs w:val="24"/>
          <w:lang w:val="en-US"/>
        </w:rPr>
      </w:pPr>
      <w:r w:rsidRPr="006D74F1">
        <w:rPr>
          <w:szCs w:val="24"/>
          <w:lang w:val="en-US"/>
        </w:rPr>
        <w:t>A lot release or rejection certificate is issued by the Rwanda FDA laboratory as an official document confirming that a particular lot meets or does not meet the relevant requirements, respectively. It may include information related to the tested parameters, individual results, specifications, etc., and a final decision. (see Annex II).</w:t>
      </w:r>
    </w:p>
    <w:p w14:paraId="7C98E685" w14:textId="6C789B65" w:rsidR="00A94762" w:rsidRPr="006D74F1" w:rsidRDefault="00670DDA" w:rsidP="00BA495A">
      <w:pPr>
        <w:pStyle w:val="Heading2"/>
        <w:rPr>
          <w:lang w:val="en-US"/>
        </w:rPr>
      </w:pPr>
      <w:bookmarkStart w:id="72" w:name="_Toc136017057"/>
      <w:bookmarkStart w:id="73" w:name="_Toc136017811"/>
      <w:bookmarkStart w:id="74" w:name="_Toc136531463"/>
      <w:bookmarkStart w:id="75" w:name="_Toc204174407"/>
      <w:bookmarkStart w:id="76" w:name="_Toc204174514"/>
      <w:bookmarkStart w:id="77" w:name="_Toc214278793"/>
      <w:r>
        <w:rPr>
          <w:lang w:val="en-US"/>
        </w:rPr>
        <w:t xml:space="preserve">II.7. </w:t>
      </w:r>
      <w:r w:rsidR="006246CA" w:rsidRPr="006D74F1">
        <w:rPr>
          <w:lang w:val="en-US"/>
        </w:rPr>
        <w:t>Lot release time</w:t>
      </w:r>
      <w:bookmarkEnd w:id="72"/>
      <w:bookmarkEnd w:id="73"/>
      <w:bookmarkEnd w:id="74"/>
      <w:r w:rsidR="006246CA" w:rsidRPr="006D74F1">
        <w:rPr>
          <w:lang w:val="en-US"/>
        </w:rPr>
        <w:t>line</w:t>
      </w:r>
      <w:bookmarkEnd w:id="75"/>
      <w:bookmarkEnd w:id="76"/>
      <w:bookmarkEnd w:id="77"/>
    </w:p>
    <w:p w14:paraId="10D0891C" w14:textId="77777777" w:rsidR="00A94762" w:rsidRPr="006D74F1" w:rsidRDefault="00A94762" w:rsidP="00A94762">
      <w:pPr>
        <w:spacing w:after="240"/>
        <w:ind w:right="23"/>
        <w:rPr>
          <w:bCs/>
          <w:szCs w:val="24"/>
          <w:lang w:val="en-US"/>
        </w:rPr>
      </w:pPr>
      <w:r w:rsidRPr="006D74F1">
        <w:rPr>
          <w:rFonts w:ascii="Calibri" w:hAnsi="Calibri" w:cs="Calibri"/>
          <w:b/>
          <w:szCs w:val="24"/>
          <w:lang w:val="en-US"/>
        </w:rPr>
        <w:t>﻿</w:t>
      </w:r>
      <w:r w:rsidRPr="006D74F1">
        <w:rPr>
          <w:bCs/>
          <w:szCs w:val="24"/>
          <w:lang w:val="en-US"/>
        </w:rPr>
        <w:t xml:space="preserve">Lot release process is performed on a “first in, first out” basis with strict adherence to the time frame indicated in the table below. In the case of an unexpected delay due to retesting or delays in the availability of reference materials, delays are communicated to the manufacturer/applicant. </w:t>
      </w:r>
    </w:p>
    <w:p w14:paraId="2B28B657" w14:textId="0F29923B" w:rsidR="00A94762" w:rsidRDefault="00A94762" w:rsidP="00A94762">
      <w:pPr>
        <w:spacing w:after="240"/>
        <w:ind w:right="23"/>
        <w:rPr>
          <w:bCs/>
          <w:szCs w:val="24"/>
          <w:lang w:val="en-US"/>
        </w:rPr>
      </w:pPr>
      <w:r w:rsidRPr="006D74F1">
        <w:rPr>
          <w:bCs/>
          <w:szCs w:val="24"/>
          <w:lang w:val="en-US"/>
        </w:rPr>
        <w:t>The timeline countdown starts once Rwanda FDA has received a complete set of the application</w:t>
      </w:r>
      <w:r>
        <w:rPr>
          <w:bCs/>
          <w:szCs w:val="24"/>
          <w:lang w:val="en-US"/>
        </w:rPr>
        <w:t>,</w:t>
      </w:r>
      <w:r w:rsidRPr="006D74F1">
        <w:rPr>
          <w:bCs/>
          <w:szCs w:val="24"/>
          <w:lang w:val="en-US"/>
        </w:rPr>
        <w:t xml:space="preserve"> which consists of relevant documents and samples. </w:t>
      </w:r>
    </w:p>
    <w:p w14:paraId="48DB8C4B" w14:textId="77777777" w:rsidR="007A09FB" w:rsidRDefault="007A09FB" w:rsidP="00A94762">
      <w:pPr>
        <w:spacing w:after="240"/>
        <w:ind w:right="23"/>
        <w:rPr>
          <w:bCs/>
          <w:szCs w:val="24"/>
          <w:lang w:val="en-US"/>
        </w:rPr>
      </w:pPr>
    </w:p>
    <w:p w14:paraId="53E7DFCD" w14:textId="77777777" w:rsidR="00A94762" w:rsidRPr="006D74F1" w:rsidRDefault="00A94762" w:rsidP="00A94762">
      <w:pPr>
        <w:spacing w:after="120"/>
        <w:ind w:right="23"/>
        <w:rPr>
          <w:b/>
          <w:szCs w:val="24"/>
          <w:lang w:val="en-US"/>
        </w:rPr>
      </w:pPr>
      <w:r w:rsidRPr="006D74F1">
        <w:rPr>
          <w:b/>
          <w:szCs w:val="24"/>
          <w:lang w:val="en-US"/>
        </w:rPr>
        <w:lastRenderedPageBreak/>
        <w:t xml:space="preserve">Table 2-Lot Release </w:t>
      </w:r>
      <w:r>
        <w:rPr>
          <w:b/>
          <w:szCs w:val="24"/>
          <w:lang w:val="en-US"/>
        </w:rPr>
        <w:t>T</w:t>
      </w:r>
      <w:r w:rsidRPr="006D74F1">
        <w:rPr>
          <w:b/>
          <w:szCs w:val="24"/>
          <w:lang w:val="en-US"/>
        </w:rPr>
        <w:t xml:space="preserve">ime </w:t>
      </w:r>
      <w:r>
        <w:rPr>
          <w:b/>
          <w:szCs w:val="24"/>
          <w:lang w:val="en-US"/>
        </w:rPr>
        <w:t>F</w:t>
      </w:r>
      <w:r w:rsidRPr="006D74F1">
        <w:rPr>
          <w:b/>
          <w:szCs w:val="24"/>
          <w:lang w:val="en-US"/>
        </w:rPr>
        <w:t xml:space="preserve">rames   </w:t>
      </w:r>
    </w:p>
    <w:tbl>
      <w:tblPr>
        <w:tblW w:w="0" w:type="auto"/>
        <w:tblInd w:w="108"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4A0" w:firstRow="1" w:lastRow="0" w:firstColumn="1" w:lastColumn="0" w:noHBand="0" w:noVBand="1"/>
      </w:tblPr>
      <w:tblGrid>
        <w:gridCol w:w="4467"/>
        <w:gridCol w:w="4823"/>
      </w:tblGrid>
      <w:tr w:rsidR="00A94762" w:rsidRPr="006D74F1" w14:paraId="7AF3A7C8" w14:textId="77777777" w:rsidTr="006246CA">
        <w:tc>
          <w:tcPr>
            <w:tcW w:w="4536" w:type="dxa"/>
          </w:tcPr>
          <w:p w14:paraId="01819E28" w14:textId="77777777" w:rsidR="00A94762" w:rsidRPr="006D74F1" w:rsidRDefault="00A94762" w:rsidP="006246CA">
            <w:pPr>
              <w:widowControl w:val="0"/>
              <w:overflowPunct w:val="0"/>
              <w:autoSpaceDE w:val="0"/>
              <w:autoSpaceDN w:val="0"/>
              <w:adjustRightInd w:val="0"/>
              <w:spacing w:after="120"/>
              <w:ind w:right="23"/>
              <w:textAlignment w:val="baseline"/>
              <w:rPr>
                <w:rFonts w:eastAsia="Times New Roman"/>
                <w:b/>
                <w:szCs w:val="24"/>
                <w:lang w:val="en-US"/>
              </w:rPr>
            </w:pPr>
            <w:r w:rsidRPr="006D74F1">
              <w:rPr>
                <w:rFonts w:eastAsia="Times New Roman"/>
                <w:b/>
                <w:szCs w:val="24"/>
                <w:lang w:val="en-US"/>
              </w:rPr>
              <w:t xml:space="preserve">Process/activity  </w:t>
            </w:r>
          </w:p>
        </w:tc>
        <w:tc>
          <w:tcPr>
            <w:tcW w:w="4976" w:type="dxa"/>
          </w:tcPr>
          <w:p w14:paraId="649D2079" w14:textId="77777777" w:rsidR="00A94762" w:rsidRPr="006D74F1" w:rsidRDefault="00A94762" w:rsidP="006246CA">
            <w:pPr>
              <w:widowControl w:val="0"/>
              <w:overflowPunct w:val="0"/>
              <w:autoSpaceDE w:val="0"/>
              <w:autoSpaceDN w:val="0"/>
              <w:adjustRightInd w:val="0"/>
              <w:spacing w:after="120"/>
              <w:ind w:right="23"/>
              <w:textAlignment w:val="baseline"/>
              <w:rPr>
                <w:rFonts w:eastAsia="Times New Roman"/>
                <w:b/>
                <w:szCs w:val="24"/>
                <w:lang w:val="en-US"/>
              </w:rPr>
            </w:pPr>
            <w:r w:rsidRPr="006D74F1">
              <w:rPr>
                <w:rFonts w:eastAsia="Times New Roman"/>
                <w:b/>
                <w:szCs w:val="24"/>
                <w:lang w:val="en-US"/>
              </w:rPr>
              <w:t xml:space="preserve">Time frame </w:t>
            </w:r>
          </w:p>
        </w:tc>
      </w:tr>
      <w:tr w:rsidR="00A94762" w:rsidRPr="006D74F1" w14:paraId="7F94F03E" w14:textId="77777777" w:rsidTr="006246CA">
        <w:tc>
          <w:tcPr>
            <w:tcW w:w="4536" w:type="dxa"/>
          </w:tcPr>
          <w:p w14:paraId="7078A98D" w14:textId="77777777" w:rsidR="00A94762" w:rsidRPr="006D74F1" w:rsidRDefault="00A94762" w:rsidP="00A94762">
            <w:pPr>
              <w:widowControl w:val="0"/>
              <w:numPr>
                <w:ilvl w:val="0"/>
                <w:numId w:val="29"/>
              </w:numPr>
              <w:overflowPunct w:val="0"/>
              <w:autoSpaceDE w:val="0"/>
              <w:autoSpaceDN w:val="0"/>
              <w:adjustRightInd w:val="0"/>
              <w:spacing w:after="120"/>
              <w:ind w:left="426" w:right="23"/>
              <w:textAlignment w:val="baseline"/>
              <w:rPr>
                <w:rFonts w:eastAsia="Times New Roman"/>
                <w:bCs/>
                <w:szCs w:val="24"/>
                <w:lang w:val="en-US"/>
              </w:rPr>
            </w:pPr>
            <w:r w:rsidRPr="006D74F1">
              <w:rPr>
                <w:rFonts w:eastAsia="Times New Roman"/>
                <w:bCs/>
                <w:szCs w:val="24"/>
                <w:lang w:val="en-US"/>
              </w:rPr>
              <w:t xml:space="preserve">Standard pathway, high risk products  </w:t>
            </w:r>
          </w:p>
        </w:tc>
        <w:tc>
          <w:tcPr>
            <w:tcW w:w="4976" w:type="dxa"/>
          </w:tcPr>
          <w:p w14:paraId="600D76D7" w14:textId="77777777" w:rsidR="00A94762" w:rsidRPr="006D74F1" w:rsidRDefault="00A94762" w:rsidP="006246CA">
            <w:pPr>
              <w:widowControl w:val="0"/>
              <w:overflowPunct w:val="0"/>
              <w:autoSpaceDE w:val="0"/>
              <w:autoSpaceDN w:val="0"/>
              <w:adjustRightInd w:val="0"/>
              <w:spacing w:after="120"/>
              <w:ind w:right="23"/>
              <w:textAlignment w:val="baseline"/>
              <w:rPr>
                <w:rFonts w:eastAsia="Times New Roman"/>
                <w:bCs/>
                <w:szCs w:val="24"/>
                <w:lang w:val="en-US"/>
              </w:rPr>
            </w:pPr>
            <w:r w:rsidRPr="006D74F1">
              <w:rPr>
                <w:rFonts w:eastAsia="Times New Roman"/>
                <w:bCs/>
                <w:szCs w:val="24"/>
                <w:lang w:val="en-US"/>
              </w:rPr>
              <w:t xml:space="preserve">Within 60 working days </w:t>
            </w:r>
          </w:p>
        </w:tc>
      </w:tr>
      <w:tr w:rsidR="00A94762" w:rsidRPr="006D74F1" w14:paraId="5937FBE1" w14:textId="77777777" w:rsidTr="006246CA">
        <w:tc>
          <w:tcPr>
            <w:tcW w:w="4536" w:type="dxa"/>
          </w:tcPr>
          <w:p w14:paraId="0FD16812" w14:textId="77777777" w:rsidR="00A94762" w:rsidRPr="006D74F1" w:rsidRDefault="00A94762" w:rsidP="00A94762">
            <w:pPr>
              <w:widowControl w:val="0"/>
              <w:numPr>
                <w:ilvl w:val="0"/>
                <w:numId w:val="29"/>
              </w:numPr>
              <w:overflowPunct w:val="0"/>
              <w:autoSpaceDE w:val="0"/>
              <w:autoSpaceDN w:val="0"/>
              <w:adjustRightInd w:val="0"/>
              <w:spacing w:after="120"/>
              <w:ind w:left="426" w:right="23"/>
              <w:textAlignment w:val="baseline"/>
              <w:rPr>
                <w:rFonts w:eastAsia="Times New Roman"/>
                <w:bCs/>
                <w:szCs w:val="24"/>
                <w:lang w:val="en-US"/>
              </w:rPr>
            </w:pPr>
            <w:r w:rsidRPr="006D74F1">
              <w:rPr>
                <w:rFonts w:eastAsia="Times New Roman"/>
                <w:bCs/>
                <w:szCs w:val="24"/>
                <w:lang w:val="en-US"/>
              </w:rPr>
              <w:t xml:space="preserve">Standard pathway, moderate risk products  </w:t>
            </w:r>
          </w:p>
        </w:tc>
        <w:tc>
          <w:tcPr>
            <w:tcW w:w="4976" w:type="dxa"/>
          </w:tcPr>
          <w:p w14:paraId="6F924397" w14:textId="77777777" w:rsidR="00A94762" w:rsidRPr="006D74F1" w:rsidRDefault="00A94762" w:rsidP="006246CA">
            <w:pPr>
              <w:widowControl w:val="0"/>
              <w:overflowPunct w:val="0"/>
              <w:autoSpaceDE w:val="0"/>
              <w:autoSpaceDN w:val="0"/>
              <w:adjustRightInd w:val="0"/>
              <w:spacing w:after="120"/>
              <w:ind w:right="23"/>
              <w:textAlignment w:val="baseline"/>
              <w:rPr>
                <w:rFonts w:eastAsia="Times New Roman"/>
                <w:bCs/>
                <w:szCs w:val="24"/>
                <w:lang w:val="en-US"/>
              </w:rPr>
            </w:pPr>
            <w:r w:rsidRPr="006D74F1">
              <w:rPr>
                <w:rFonts w:eastAsia="Times New Roman"/>
                <w:bCs/>
                <w:szCs w:val="24"/>
                <w:lang w:val="en-US"/>
              </w:rPr>
              <w:t xml:space="preserve">Within 30 working days </w:t>
            </w:r>
          </w:p>
        </w:tc>
      </w:tr>
      <w:tr w:rsidR="00A94762" w:rsidRPr="006D74F1" w14:paraId="7B2E9A03" w14:textId="77777777" w:rsidTr="006246CA">
        <w:tc>
          <w:tcPr>
            <w:tcW w:w="4536" w:type="dxa"/>
          </w:tcPr>
          <w:p w14:paraId="53C6C2AD" w14:textId="77777777" w:rsidR="00A94762" w:rsidRPr="006D74F1" w:rsidRDefault="00A94762" w:rsidP="00A94762">
            <w:pPr>
              <w:widowControl w:val="0"/>
              <w:numPr>
                <w:ilvl w:val="0"/>
                <w:numId w:val="29"/>
              </w:numPr>
              <w:overflowPunct w:val="0"/>
              <w:autoSpaceDE w:val="0"/>
              <w:autoSpaceDN w:val="0"/>
              <w:adjustRightInd w:val="0"/>
              <w:spacing w:after="120"/>
              <w:ind w:left="426" w:right="23"/>
              <w:textAlignment w:val="baseline"/>
              <w:rPr>
                <w:rFonts w:eastAsia="Times New Roman"/>
                <w:bCs/>
                <w:szCs w:val="24"/>
                <w:lang w:val="en-US"/>
              </w:rPr>
            </w:pPr>
            <w:r w:rsidRPr="006D74F1">
              <w:rPr>
                <w:rFonts w:eastAsia="Times New Roman"/>
                <w:bCs/>
                <w:szCs w:val="24"/>
                <w:lang w:val="en-US"/>
              </w:rPr>
              <w:t xml:space="preserve">Standard pathway, low risk products  </w:t>
            </w:r>
          </w:p>
        </w:tc>
        <w:tc>
          <w:tcPr>
            <w:tcW w:w="4976" w:type="dxa"/>
          </w:tcPr>
          <w:p w14:paraId="0B273BD2" w14:textId="77777777" w:rsidR="00A94762" w:rsidRPr="006D74F1" w:rsidRDefault="00A94762" w:rsidP="006246CA">
            <w:pPr>
              <w:widowControl w:val="0"/>
              <w:overflowPunct w:val="0"/>
              <w:autoSpaceDE w:val="0"/>
              <w:autoSpaceDN w:val="0"/>
              <w:adjustRightInd w:val="0"/>
              <w:spacing w:after="120"/>
              <w:ind w:right="23"/>
              <w:textAlignment w:val="baseline"/>
              <w:rPr>
                <w:rFonts w:eastAsia="Times New Roman"/>
                <w:bCs/>
                <w:szCs w:val="24"/>
                <w:lang w:val="en-US"/>
              </w:rPr>
            </w:pPr>
            <w:r w:rsidRPr="006D74F1">
              <w:rPr>
                <w:rFonts w:eastAsia="Times New Roman"/>
                <w:bCs/>
                <w:szCs w:val="24"/>
                <w:lang w:val="en-US"/>
              </w:rPr>
              <w:t xml:space="preserve">Within 20 working days in case of LSP review only </w:t>
            </w:r>
          </w:p>
        </w:tc>
      </w:tr>
      <w:tr w:rsidR="00A94762" w:rsidRPr="006D74F1" w14:paraId="45903F67" w14:textId="77777777" w:rsidTr="006246CA">
        <w:tc>
          <w:tcPr>
            <w:tcW w:w="4536" w:type="dxa"/>
          </w:tcPr>
          <w:p w14:paraId="45D7642B" w14:textId="77777777" w:rsidR="00A94762" w:rsidRPr="006D74F1" w:rsidRDefault="00A94762" w:rsidP="00A94762">
            <w:pPr>
              <w:widowControl w:val="0"/>
              <w:numPr>
                <w:ilvl w:val="0"/>
                <w:numId w:val="29"/>
              </w:numPr>
              <w:overflowPunct w:val="0"/>
              <w:autoSpaceDE w:val="0"/>
              <w:autoSpaceDN w:val="0"/>
              <w:adjustRightInd w:val="0"/>
              <w:spacing w:after="120"/>
              <w:ind w:left="426" w:right="23"/>
              <w:textAlignment w:val="baseline"/>
              <w:rPr>
                <w:rFonts w:eastAsia="Times New Roman"/>
                <w:bCs/>
                <w:szCs w:val="24"/>
                <w:lang w:val="en-US"/>
              </w:rPr>
            </w:pPr>
            <w:r w:rsidRPr="006D74F1">
              <w:rPr>
                <w:rFonts w:eastAsia="Times New Roman"/>
                <w:bCs/>
                <w:szCs w:val="24"/>
                <w:lang w:val="en-US"/>
              </w:rPr>
              <w:t xml:space="preserve">Standard pathway, in case of parallel testing </w:t>
            </w:r>
          </w:p>
        </w:tc>
        <w:tc>
          <w:tcPr>
            <w:tcW w:w="4976" w:type="dxa"/>
          </w:tcPr>
          <w:p w14:paraId="732AA1DB" w14:textId="77777777" w:rsidR="00A94762" w:rsidRPr="006D74F1" w:rsidRDefault="00A94762" w:rsidP="006246CA">
            <w:pPr>
              <w:widowControl w:val="0"/>
              <w:overflowPunct w:val="0"/>
              <w:autoSpaceDE w:val="0"/>
              <w:autoSpaceDN w:val="0"/>
              <w:adjustRightInd w:val="0"/>
              <w:spacing w:after="120"/>
              <w:ind w:right="23"/>
              <w:textAlignment w:val="baseline"/>
              <w:rPr>
                <w:rFonts w:eastAsia="Times New Roman"/>
                <w:bCs/>
                <w:szCs w:val="24"/>
                <w:lang w:val="en-US"/>
              </w:rPr>
            </w:pPr>
            <w:r w:rsidRPr="006D74F1">
              <w:rPr>
                <w:rFonts w:eastAsia="Times New Roman"/>
                <w:bCs/>
                <w:szCs w:val="24"/>
                <w:lang w:val="en-US"/>
              </w:rPr>
              <w:t xml:space="preserve">Within 20 working days after receipt of LSP </w:t>
            </w:r>
          </w:p>
        </w:tc>
      </w:tr>
      <w:tr w:rsidR="00A94762" w:rsidRPr="006D74F1" w14:paraId="34813AA9" w14:textId="77777777" w:rsidTr="006246CA">
        <w:tc>
          <w:tcPr>
            <w:tcW w:w="4536" w:type="dxa"/>
          </w:tcPr>
          <w:p w14:paraId="49DD1B2C" w14:textId="77777777" w:rsidR="00A94762" w:rsidRPr="006D74F1" w:rsidRDefault="00A94762" w:rsidP="00A94762">
            <w:pPr>
              <w:widowControl w:val="0"/>
              <w:numPr>
                <w:ilvl w:val="0"/>
                <w:numId w:val="29"/>
              </w:numPr>
              <w:overflowPunct w:val="0"/>
              <w:autoSpaceDE w:val="0"/>
              <w:autoSpaceDN w:val="0"/>
              <w:adjustRightInd w:val="0"/>
              <w:spacing w:after="120"/>
              <w:ind w:left="426" w:right="23"/>
              <w:textAlignment w:val="baseline"/>
              <w:rPr>
                <w:rFonts w:eastAsia="Times New Roman"/>
                <w:bCs/>
                <w:szCs w:val="24"/>
                <w:lang w:val="en-US"/>
              </w:rPr>
            </w:pPr>
            <w:r w:rsidRPr="006D74F1">
              <w:rPr>
                <w:rFonts w:eastAsia="Times New Roman"/>
                <w:bCs/>
                <w:szCs w:val="24"/>
                <w:lang w:val="en-US"/>
              </w:rPr>
              <w:t xml:space="preserve">Expedited pathway </w:t>
            </w:r>
          </w:p>
        </w:tc>
        <w:tc>
          <w:tcPr>
            <w:tcW w:w="4976" w:type="dxa"/>
          </w:tcPr>
          <w:p w14:paraId="42684F23" w14:textId="77777777" w:rsidR="00A94762" w:rsidRPr="006D74F1" w:rsidRDefault="00A94762" w:rsidP="006246CA">
            <w:pPr>
              <w:widowControl w:val="0"/>
              <w:overflowPunct w:val="0"/>
              <w:autoSpaceDE w:val="0"/>
              <w:autoSpaceDN w:val="0"/>
              <w:adjustRightInd w:val="0"/>
              <w:spacing w:after="120"/>
              <w:ind w:right="23"/>
              <w:textAlignment w:val="baseline"/>
              <w:rPr>
                <w:rFonts w:eastAsia="Times New Roman"/>
                <w:bCs/>
                <w:szCs w:val="24"/>
                <w:lang w:val="en-US"/>
              </w:rPr>
            </w:pPr>
            <w:r w:rsidRPr="006D74F1">
              <w:rPr>
                <w:rFonts w:eastAsia="Times New Roman"/>
                <w:bCs/>
                <w:szCs w:val="24"/>
                <w:lang w:val="en-US"/>
              </w:rPr>
              <w:t xml:space="preserve">Within 15 working days when minimal testing is needed </w:t>
            </w:r>
          </w:p>
          <w:p w14:paraId="36B0B7A0" w14:textId="77777777" w:rsidR="00A94762" w:rsidRPr="006D74F1" w:rsidRDefault="00A94762" w:rsidP="006246CA">
            <w:pPr>
              <w:widowControl w:val="0"/>
              <w:overflowPunct w:val="0"/>
              <w:autoSpaceDE w:val="0"/>
              <w:autoSpaceDN w:val="0"/>
              <w:adjustRightInd w:val="0"/>
              <w:spacing w:after="120"/>
              <w:ind w:right="23"/>
              <w:textAlignment w:val="baseline"/>
              <w:rPr>
                <w:rFonts w:eastAsia="Times New Roman"/>
                <w:bCs/>
                <w:szCs w:val="24"/>
                <w:lang w:val="en-US"/>
              </w:rPr>
            </w:pPr>
            <w:r w:rsidRPr="006D74F1">
              <w:rPr>
                <w:rFonts w:eastAsia="Times New Roman"/>
                <w:bCs/>
                <w:szCs w:val="24"/>
                <w:lang w:val="en-US"/>
              </w:rPr>
              <w:t xml:space="preserve">Within 5 working days when no testing is required </w:t>
            </w:r>
          </w:p>
        </w:tc>
      </w:tr>
      <w:tr w:rsidR="00A94762" w:rsidRPr="006D74F1" w14:paraId="0E30D77A" w14:textId="77777777" w:rsidTr="006246CA">
        <w:tc>
          <w:tcPr>
            <w:tcW w:w="4536" w:type="dxa"/>
          </w:tcPr>
          <w:p w14:paraId="5CB42E73" w14:textId="77777777" w:rsidR="00A94762" w:rsidRPr="006D74F1" w:rsidRDefault="00A94762" w:rsidP="00A94762">
            <w:pPr>
              <w:widowControl w:val="0"/>
              <w:numPr>
                <w:ilvl w:val="0"/>
                <w:numId w:val="29"/>
              </w:numPr>
              <w:overflowPunct w:val="0"/>
              <w:autoSpaceDE w:val="0"/>
              <w:autoSpaceDN w:val="0"/>
              <w:adjustRightInd w:val="0"/>
              <w:spacing w:after="120"/>
              <w:ind w:left="426" w:right="23"/>
              <w:textAlignment w:val="baseline"/>
              <w:rPr>
                <w:rFonts w:eastAsia="Times New Roman"/>
                <w:bCs/>
                <w:szCs w:val="24"/>
                <w:lang w:val="en-US"/>
              </w:rPr>
            </w:pPr>
            <w:r w:rsidRPr="006D74F1">
              <w:rPr>
                <w:rFonts w:eastAsia="Times New Roman"/>
                <w:bCs/>
                <w:szCs w:val="24"/>
                <w:lang w:val="en-US"/>
              </w:rPr>
              <w:t xml:space="preserve">Lot release through reliance </w:t>
            </w:r>
          </w:p>
        </w:tc>
        <w:tc>
          <w:tcPr>
            <w:tcW w:w="4976" w:type="dxa"/>
          </w:tcPr>
          <w:p w14:paraId="0766CF71" w14:textId="77777777" w:rsidR="00A94762" w:rsidRPr="006D74F1" w:rsidRDefault="00A94762" w:rsidP="006246CA">
            <w:pPr>
              <w:widowControl w:val="0"/>
              <w:overflowPunct w:val="0"/>
              <w:autoSpaceDE w:val="0"/>
              <w:autoSpaceDN w:val="0"/>
              <w:adjustRightInd w:val="0"/>
              <w:spacing w:after="120"/>
              <w:ind w:right="23"/>
              <w:textAlignment w:val="baseline"/>
              <w:rPr>
                <w:rFonts w:eastAsia="Times New Roman"/>
                <w:bCs/>
                <w:szCs w:val="24"/>
                <w:lang w:val="en-US"/>
              </w:rPr>
            </w:pPr>
            <w:r w:rsidRPr="006D74F1">
              <w:rPr>
                <w:rFonts w:eastAsia="Times New Roman"/>
                <w:bCs/>
                <w:szCs w:val="24"/>
                <w:lang w:val="en-US"/>
              </w:rPr>
              <w:t>Within 5 working days from the receipt of the release certificate from the relevant NRA</w:t>
            </w:r>
          </w:p>
        </w:tc>
      </w:tr>
      <w:tr w:rsidR="00A94762" w:rsidRPr="006D74F1" w14:paraId="6BF80482" w14:textId="77777777" w:rsidTr="006246CA">
        <w:tc>
          <w:tcPr>
            <w:tcW w:w="4536" w:type="dxa"/>
          </w:tcPr>
          <w:p w14:paraId="02C72A5B" w14:textId="77777777" w:rsidR="00A94762" w:rsidRPr="006D74F1" w:rsidRDefault="00A94762" w:rsidP="00A94762">
            <w:pPr>
              <w:widowControl w:val="0"/>
              <w:numPr>
                <w:ilvl w:val="0"/>
                <w:numId w:val="29"/>
              </w:numPr>
              <w:overflowPunct w:val="0"/>
              <w:autoSpaceDE w:val="0"/>
              <w:autoSpaceDN w:val="0"/>
              <w:adjustRightInd w:val="0"/>
              <w:spacing w:after="120"/>
              <w:ind w:left="426" w:right="23"/>
              <w:textAlignment w:val="baseline"/>
              <w:rPr>
                <w:rFonts w:eastAsia="Times New Roman"/>
                <w:bCs/>
                <w:szCs w:val="24"/>
                <w:lang w:val="en-US"/>
              </w:rPr>
            </w:pPr>
            <w:r w:rsidRPr="006D74F1">
              <w:rPr>
                <w:rFonts w:eastAsia="Times New Roman"/>
                <w:bCs/>
                <w:szCs w:val="24"/>
                <w:lang w:val="en-US"/>
              </w:rPr>
              <w:t xml:space="preserve">Lot release through recognition  </w:t>
            </w:r>
          </w:p>
        </w:tc>
        <w:tc>
          <w:tcPr>
            <w:tcW w:w="4976" w:type="dxa"/>
          </w:tcPr>
          <w:p w14:paraId="2DB0A007" w14:textId="77777777" w:rsidR="00A94762" w:rsidRPr="006D74F1" w:rsidRDefault="00A94762" w:rsidP="006246CA">
            <w:pPr>
              <w:widowControl w:val="0"/>
              <w:overflowPunct w:val="0"/>
              <w:autoSpaceDE w:val="0"/>
              <w:autoSpaceDN w:val="0"/>
              <w:adjustRightInd w:val="0"/>
              <w:spacing w:after="120"/>
              <w:ind w:right="23"/>
              <w:textAlignment w:val="baseline"/>
              <w:rPr>
                <w:rFonts w:eastAsia="Times New Roman"/>
                <w:bCs/>
                <w:szCs w:val="24"/>
                <w:lang w:val="en-US"/>
              </w:rPr>
            </w:pPr>
            <w:r w:rsidRPr="006D74F1">
              <w:rPr>
                <w:rFonts w:eastAsia="Times New Roman"/>
                <w:bCs/>
                <w:szCs w:val="24"/>
                <w:lang w:val="en-US"/>
              </w:rPr>
              <w:t>Within 5-7 working days in case of review of LSP only</w:t>
            </w:r>
          </w:p>
        </w:tc>
      </w:tr>
      <w:tr w:rsidR="00A94762" w:rsidRPr="006D74F1" w14:paraId="7DC512E0" w14:textId="77777777" w:rsidTr="006246CA">
        <w:tc>
          <w:tcPr>
            <w:tcW w:w="4536" w:type="dxa"/>
          </w:tcPr>
          <w:p w14:paraId="24D1E983" w14:textId="77777777" w:rsidR="00A94762" w:rsidRPr="006D74F1" w:rsidRDefault="00A94762" w:rsidP="00A94762">
            <w:pPr>
              <w:widowControl w:val="0"/>
              <w:numPr>
                <w:ilvl w:val="0"/>
                <w:numId w:val="29"/>
              </w:numPr>
              <w:overflowPunct w:val="0"/>
              <w:autoSpaceDE w:val="0"/>
              <w:autoSpaceDN w:val="0"/>
              <w:adjustRightInd w:val="0"/>
              <w:spacing w:after="120"/>
              <w:ind w:left="426" w:right="23"/>
              <w:textAlignment w:val="baseline"/>
              <w:rPr>
                <w:rFonts w:eastAsia="Times New Roman"/>
                <w:bCs/>
                <w:szCs w:val="24"/>
                <w:lang w:val="en-US"/>
              </w:rPr>
            </w:pPr>
            <w:r w:rsidRPr="006D74F1">
              <w:rPr>
                <w:rFonts w:eastAsia="Times New Roman"/>
                <w:bCs/>
                <w:szCs w:val="24"/>
                <w:lang w:val="en-US"/>
              </w:rPr>
              <w:t xml:space="preserve">Submission of non-conformity appeal by the manufacturer/applicant </w:t>
            </w:r>
          </w:p>
        </w:tc>
        <w:tc>
          <w:tcPr>
            <w:tcW w:w="4976" w:type="dxa"/>
          </w:tcPr>
          <w:p w14:paraId="23F80ADA" w14:textId="5CA9D412" w:rsidR="00A94762" w:rsidRPr="006D74F1" w:rsidRDefault="00A94762" w:rsidP="006246CA">
            <w:pPr>
              <w:widowControl w:val="0"/>
              <w:overflowPunct w:val="0"/>
              <w:autoSpaceDE w:val="0"/>
              <w:autoSpaceDN w:val="0"/>
              <w:adjustRightInd w:val="0"/>
              <w:spacing w:after="120"/>
              <w:ind w:right="23"/>
              <w:textAlignment w:val="baseline"/>
              <w:rPr>
                <w:rFonts w:eastAsia="Times New Roman"/>
                <w:bCs/>
                <w:szCs w:val="24"/>
                <w:lang w:val="en-US"/>
              </w:rPr>
            </w:pPr>
            <w:r w:rsidRPr="006D74F1">
              <w:rPr>
                <w:rFonts w:eastAsia="Times New Roman"/>
                <w:szCs w:val="24"/>
                <w:lang w:val="en-US"/>
              </w:rPr>
              <w:t xml:space="preserve">Within 30 working day form the </w:t>
            </w:r>
            <w:r w:rsidR="007E54DB" w:rsidRPr="006D74F1">
              <w:rPr>
                <w:rFonts w:eastAsia="Times New Roman"/>
                <w:szCs w:val="24"/>
                <w:lang w:val="en-US"/>
              </w:rPr>
              <w:t>date that</w:t>
            </w:r>
            <w:r w:rsidRPr="006D74F1">
              <w:rPr>
                <w:rFonts w:eastAsia="Times New Roman"/>
                <w:spacing w:val="1"/>
                <w:szCs w:val="24"/>
                <w:lang w:val="en-US"/>
              </w:rPr>
              <w:t xml:space="preserve"> </w:t>
            </w:r>
            <w:r w:rsidRPr="006D74F1">
              <w:rPr>
                <w:rFonts w:eastAsia="Times New Roman"/>
                <w:szCs w:val="24"/>
                <w:lang w:val="en-US"/>
              </w:rPr>
              <w:t>it</w:t>
            </w:r>
            <w:r w:rsidRPr="006D74F1">
              <w:rPr>
                <w:rFonts w:eastAsia="Times New Roman"/>
                <w:spacing w:val="1"/>
                <w:szCs w:val="24"/>
                <w:lang w:val="en-US"/>
              </w:rPr>
              <w:t xml:space="preserve"> </w:t>
            </w:r>
            <w:r w:rsidRPr="006D74F1">
              <w:rPr>
                <w:rFonts w:eastAsia="Times New Roman"/>
                <w:szCs w:val="24"/>
                <w:lang w:val="en-US"/>
              </w:rPr>
              <w:t>was</w:t>
            </w:r>
            <w:r w:rsidRPr="006D74F1">
              <w:rPr>
                <w:rFonts w:eastAsia="Times New Roman"/>
                <w:spacing w:val="1"/>
                <w:szCs w:val="24"/>
                <w:lang w:val="en-US"/>
              </w:rPr>
              <w:t xml:space="preserve"> </w:t>
            </w:r>
            <w:r w:rsidRPr="006D74F1">
              <w:rPr>
                <w:rFonts w:eastAsia="Times New Roman"/>
                <w:szCs w:val="24"/>
                <w:lang w:val="en-US"/>
              </w:rPr>
              <w:t>informed</w:t>
            </w:r>
            <w:r w:rsidRPr="006D74F1">
              <w:rPr>
                <w:rFonts w:eastAsia="Times New Roman"/>
                <w:spacing w:val="1"/>
                <w:szCs w:val="24"/>
                <w:lang w:val="en-US"/>
              </w:rPr>
              <w:t xml:space="preserve"> </w:t>
            </w:r>
            <w:r w:rsidRPr="006D74F1">
              <w:rPr>
                <w:rFonts w:eastAsia="Times New Roman"/>
                <w:szCs w:val="24"/>
                <w:lang w:val="en-US"/>
              </w:rPr>
              <w:t>with</w:t>
            </w:r>
            <w:r w:rsidRPr="006D74F1">
              <w:rPr>
                <w:rFonts w:eastAsia="Times New Roman"/>
                <w:spacing w:val="1"/>
                <w:szCs w:val="24"/>
                <w:lang w:val="en-US"/>
              </w:rPr>
              <w:t xml:space="preserve"> </w:t>
            </w:r>
            <w:r w:rsidRPr="006D74F1">
              <w:rPr>
                <w:rFonts w:eastAsia="Times New Roman"/>
                <w:szCs w:val="24"/>
                <w:lang w:val="en-US"/>
              </w:rPr>
              <w:t>non-</w:t>
            </w:r>
            <w:r w:rsidRPr="006D74F1">
              <w:rPr>
                <w:rFonts w:eastAsia="Times New Roman"/>
                <w:spacing w:val="1"/>
                <w:szCs w:val="24"/>
                <w:lang w:val="en-US"/>
              </w:rPr>
              <w:t xml:space="preserve"> </w:t>
            </w:r>
            <w:r w:rsidRPr="006D74F1">
              <w:rPr>
                <w:rFonts w:eastAsia="Times New Roman"/>
                <w:szCs w:val="24"/>
                <w:lang w:val="en-US"/>
              </w:rPr>
              <w:t>conformity</w:t>
            </w:r>
            <w:r w:rsidRPr="006D74F1">
              <w:rPr>
                <w:rFonts w:eastAsia="Times New Roman"/>
                <w:spacing w:val="-5"/>
                <w:szCs w:val="24"/>
                <w:lang w:val="en-US"/>
              </w:rPr>
              <w:t xml:space="preserve"> </w:t>
            </w:r>
            <w:r w:rsidRPr="006D74F1">
              <w:rPr>
                <w:rFonts w:eastAsia="Times New Roman"/>
                <w:szCs w:val="24"/>
                <w:lang w:val="en-US"/>
              </w:rPr>
              <w:t>case</w:t>
            </w:r>
          </w:p>
        </w:tc>
      </w:tr>
    </w:tbl>
    <w:p w14:paraId="38642305" w14:textId="77777777" w:rsidR="00670DDA" w:rsidRPr="007F032A" w:rsidRDefault="00670DDA" w:rsidP="00404443">
      <w:pPr>
        <w:rPr>
          <w:lang w:val="en-US"/>
        </w:rPr>
      </w:pPr>
      <w:bookmarkStart w:id="78" w:name="_Toc136017058"/>
      <w:bookmarkStart w:id="79" w:name="_Toc136017812"/>
    </w:p>
    <w:p w14:paraId="102B936E" w14:textId="0EF03CCA" w:rsidR="00A94762" w:rsidRPr="006D74F1" w:rsidRDefault="00670DDA" w:rsidP="00BA495A">
      <w:pPr>
        <w:pStyle w:val="Heading2"/>
        <w:rPr>
          <w:lang w:val="en-US"/>
        </w:rPr>
      </w:pPr>
      <w:bookmarkStart w:id="80" w:name="_Toc136531464"/>
      <w:bookmarkStart w:id="81" w:name="_Toc204174408"/>
      <w:bookmarkStart w:id="82" w:name="_Toc204174515"/>
      <w:bookmarkStart w:id="83" w:name="_Toc214278794"/>
      <w:r>
        <w:rPr>
          <w:lang w:val="en-US"/>
        </w:rPr>
        <w:t xml:space="preserve">II.8. </w:t>
      </w:r>
      <w:r w:rsidR="006246CA" w:rsidRPr="006D74F1">
        <w:rPr>
          <w:lang w:val="en-US"/>
        </w:rPr>
        <w:t>Communication</w:t>
      </w:r>
      <w:bookmarkEnd w:id="78"/>
      <w:bookmarkEnd w:id="79"/>
      <w:bookmarkEnd w:id="80"/>
      <w:bookmarkEnd w:id="81"/>
      <w:bookmarkEnd w:id="82"/>
      <w:bookmarkEnd w:id="83"/>
      <w:r w:rsidR="006246CA" w:rsidRPr="006D74F1">
        <w:rPr>
          <w:lang w:val="en-US"/>
        </w:rPr>
        <w:t xml:space="preserve"> </w:t>
      </w:r>
    </w:p>
    <w:p w14:paraId="72C3A01A" w14:textId="0CE08C19" w:rsidR="00A94762" w:rsidRDefault="00A94762" w:rsidP="00A94762">
      <w:pPr>
        <w:pStyle w:val="ListParagraph"/>
        <w:widowControl w:val="0"/>
        <w:autoSpaceDE w:val="0"/>
        <w:autoSpaceDN w:val="0"/>
        <w:spacing w:after="240"/>
        <w:ind w:left="0"/>
        <w:rPr>
          <w:bCs/>
          <w:szCs w:val="24"/>
          <w:lang w:val="en-US"/>
        </w:rPr>
      </w:pPr>
      <w:r w:rsidRPr="006D74F1">
        <w:rPr>
          <w:bCs/>
          <w:szCs w:val="24"/>
          <w:lang w:val="en-US"/>
        </w:rPr>
        <w:t xml:space="preserve">The manufacturers/applicants communicate with the Rwanda FDA lot release service in case of inquiry or request for clarification regarding the LR process and procedures through the official email at </w:t>
      </w:r>
      <w:hyperlink r:id="rId11" w:history="1">
        <w:r w:rsidRPr="006D74F1">
          <w:rPr>
            <w:rStyle w:val="Hyperlink"/>
            <w:bCs/>
            <w:szCs w:val="24"/>
            <w:lang w:val="en-US"/>
          </w:rPr>
          <w:t>info@rwandafda.gov.rw</w:t>
        </w:r>
      </w:hyperlink>
      <w:r w:rsidRPr="006D74F1">
        <w:rPr>
          <w:bCs/>
          <w:szCs w:val="24"/>
          <w:lang w:val="en-US"/>
        </w:rPr>
        <w:t xml:space="preserve">, with a copy to </w:t>
      </w:r>
      <w:hyperlink r:id="rId12" w:history="1">
        <w:r w:rsidRPr="006D74F1">
          <w:rPr>
            <w:rStyle w:val="Hyperlink"/>
            <w:bCs/>
            <w:szCs w:val="24"/>
            <w:lang w:val="en-US"/>
          </w:rPr>
          <w:t>lotrelease@rwandafda.gov.rw</w:t>
        </w:r>
      </w:hyperlink>
      <w:r w:rsidRPr="006D74F1">
        <w:rPr>
          <w:bCs/>
          <w:szCs w:val="24"/>
          <w:lang w:val="en-US"/>
        </w:rPr>
        <w:t xml:space="preserve">.   </w:t>
      </w:r>
    </w:p>
    <w:p w14:paraId="5681B6C8" w14:textId="6D35D0A3" w:rsidR="00A94762" w:rsidRDefault="00646518" w:rsidP="00404443">
      <w:pPr>
        <w:pStyle w:val="Heading1"/>
        <w:rPr>
          <w:lang w:val="en-US"/>
        </w:rPr>
      </w:pPr>
      <w:bookmarkStart w:id="84" w:name="_Toc136017059"/>
      <w:bookmarkStart w:id="85" w:name="_Toc136017813"/>
      <w:bookmarkStart w:id="86" w:name="_Toc136531465"/>
      <w:bookmarkStart w:id="87" w:name="_Toc214278795"/>
      <w:r>
        <w:rPr>
          <w:lang w:val="en-US"/>
        </w:rPr>
        <w:t>chapter III.</w:t>
      </w:r>
      <w:r w:rsidR="00A94762" w:rsidRPr="006246CA">
        <w:rPr>
          <w:lang w:val="en-US"/>
        </w:rPr>
        <w:t>REQUIREMENTS FOR LOT RELEASE SUBMISSION</w:t>
      </w:r>
      <w:bookmarkEnd w:id="84"/>
      <w:bookmarkEnd w:id="85"/>
      <w:bookmarkEnd w:id="86"/>
      <w:bookmarkEnd w:id="87"/>
    </w:p>
    <w:p w14:paraId="185A3847" w14:textId="77777777" w:rsidR="00BA495A" w:rsidRPr="0081134D" w:rsidRDefault="00BA495A" w:rsidP="0081134D">
      <w:pPr>
        <w:rPr>
          <w:lang w:val="en-US"/>
        </w:rPr>
      </w:pPr>
    </w:p>
    <w:p w14:paraId="494DF5D1" w14:textId="0C351D24" w:rsidR="00A94762" w:rsidRDefault="00670DDA" w:rsidP="0081134D">
      <w:pPr>
        <w:pStyle w:val="Heading2"/>
        <w:rPr>
          <w:lang w:val="en-US"/>
        </w:rPr>
      </w:pPr>
      <w:bookmarkStart w:id="88" w:name="_Toc136017060"/>
      <w:bookmarkStart w:id="89" w:name="_Toc136017814"/>
      <w:bookmarkStart w:id="90" w:name="_Toc136531466"/>
      <w:bookmarkStart w:id="91" w:name="_Toc204174409"/>
      <w:bookmarkStart w:id="92" w:name="_Toc204174516"/>
      <w:bookmarkStart w:id="93" w:name="_Toc214278796"/>
      <w:r>
        <w:rPr>
          <w:lang w:val="en-US"/>
        </w:rPr>
        <w:t xml:space="preserve">III.1. </w:t>
      </w:r>
      <w:r w:rsidR="006246CA" w:rsidRPr="006246CA">
        <w:rPr>
          <w:lang w:val="en-US"/>
        </w:rPr>
        <w:t>Application</w:t>
      </w:r>
      <w:r w:rsidR="00A94762" w:rsidRPr="006246CA">
        <w:rPr>
          <w:lang w:val="en-US"/>
        </w:rPr>
        <w:t xml:space="preserve"> </w:t>
      </w:r>
      <w:r w:rsidR="006246CA" w:rsidRPr="006246CA">
        <w:rPr>
          <w:lang w:val="en-US"/>
        </w:rPr>
        <w:t>submission</w:t>
      </w:r>
      <w:bookmarkEnd w:id="88"/>
      <w:bookmarkEnd w:id="89"/>
      <w:bookmarkEnd w:id="90"/>
      <w:bookmarkEnd w:id="91"/>
      <w:bookmarkEnd w:id="92"/>
      <w:bookmarkEnd w:id="93"/>
      <w:r w:rsidR="006246CA" w:rsidRPr="006246CA">
        <w:rPr>
          <w:lang w:val="en-US"/>
        </w:rPr>
        <w:t xml:space="preserve"> </w:t>
      </w:r>
    </w:p>
    <w:p w14:paraId="49600AD4" w14:textId="77777777" w:rsidR="0081134D" w:rsidRPr="0081134D" w:rsidRDefault="0081134D" w:rsidP="0081134D">
      <w:pPr>
        <w:pStyle w:val="ListParagraph"/>
        <w:rPr>
          <w:lang w:val="en-US"/>
        </w:rPr>
      </w:pPr>
    </w:p>
    <w:p w14:paraId="4EDC20A0" w14:textId="5503AA23" w:rsidR="00A94762" w:rsidRPr="006D74F1" w:rsidRDefault="00A94762" w:rsidP="00A94762">
      <w:pPr>
        <w:spacing w:after="240"/>
        <w:rPr>
          <w:bCs/>
          <w:szCs w:val="24"/>
          <w:lang w:val="en-US"/>
        </w:rPr>
      </w:pPr>
      <w:r w:rsidRPr="006D74F1">
        <w:rPr>
          <w:rFonts w:ascii="Calibri" w:hAnsi="Calibri" w:cs="Calibri"/>
          <w:b/>
          <w:szCs w:val="24"/>
          <w:lang w:val="en-US"/>
        </w:rPr>
        <w:t>﻿</w:t>
      </w:r>
      <w:r w:rsidRPr="006D74F1">
        <w:rPr>
          <w:bCs/>
          <w:szCs w:val="24"/>
          <w:lang w:val="en-US"/>
        </w:rPr>
        <w:t xml:space="preserve">All lot release documents are uploaded either to the </w:t>
      </w:r>
      <w:r>
        <w:rPr>
          <w:bCs/>
          <w:szCs w:val="24"/>
          <w:lang w:val="en-US"/>
        </w:rPr>
        <w:t>IRIMS/</w:t>
      </w:r>
      <w:r w:rsidRPr="006D74F1">
        <w:rPr>
          <w:bCs/>
          <w:szCs w:val="24"/>
          <w:lang w:val="en-US"/>
        </w:rPr>
        <w:t>LIMS of the Rwanda FDA or via the</w:t>
      </w:r>
      <w:r w:rsidR="00046601">
        <w:rPr>
          <w:bCs/>
          <w:szCs w:val="24"/>
          <w:lang w:val="en-US"/>
        </w:rPr>
        <w:t xml:space="preserve"> applicant/ manufacturer's own sharep</w:t>
      </w:r>
      <w:r w:rsidRPr="006D74F1">
        <w:rPr>
          <w:bCs/>
          <w:szCs w:val="24"/>
          <w:lang w:val="en-US"/>
        </w:rPr>
        <w:t>oint site. The applicant and Rwanda FDA arrange easy access to the SharePoint. After the applicant uploads the lot release application documents to SharePoint, he should inform the Rwanda FDA by sending an email to </w:t>
      </w:r>
      <w:hyperlink r:id="rId13" w:history="1">
        <w:r w:rsidRPr="006D74F1">
          <w:rPr>
            <w:rStyle w:val="Hyperlink"/>
            <w:bCs/>
            <w:szCs w:val="24"/>
            <w:lang w:val="en-US"/>
          </w:rPr>
          <w:t>lotrelease@rwandafda.gov.rw</w:t>
        </w:r>
      </w:hyperlink>
      <w:r w:rsidRPr="006D74F1">
        <w:rPr>
          <w:bCs/>
          <w:szCs w:val="24"/>
          <w:lang w:val="en-US"/>
        </w:rPr>
        <w:t xml:space="preserve"> containing a list of the uploaded files, the upload date, and the username of the uploader.</w:t>
      </w:r>
    </w:p>
    <w:p w14:paraId="6DDC81D3" w14:textId="77777777" w:rsidR="00A94762" w:rsidRPr="006D74F1" w:rsidRDefault="00A94762" w:rsidP="00A94762">
      <w:pPr>
        <w:spacing w:after="240"/>
        <w:rPr>
          <w:bCs/>
          <w:szCs w:val="24"/>
          <w:lang w:val="en-US"/>
        </w:rPr>
      </w:pPr>
      <w:r w:rsidRPr="006D74F1">
        <w:rPr>
          <w:bCs/>
          <w:szCs w:val="24"/>
          <w:lang w:val="en-US"/>
        </w:rPr>
        <w:t xml:space="preserve">All the documents shall be written in one of the official languages. Each document name shall be clearly tagged, indexed, and labelled to indicate the type of product, the corresponding batch number and a short description. </w:t>
      </w:r>
    </w:p>
    <w:p w14:paraId="3F6D647A" w14:textId="77777777" w:rsidR="00A94762" w:rsidRPr="00875FF0" w:rsidRDefault="00A94762" w:rsidP="00A94762">
      <w:pPr>
        <w:spacing w:after="240"/>
        <w:rPr>
          <w:bCs/>
          <w:szCs w:val="24"/>
          <w:lang w:val="en-US"/>
        </w:rPr>
      </w:pPr>
      <w:r w:rsidRPr="006D74F1">
        <w:rPr>
          <w:bCs/>
          <w:szCs w:val="24"/>
          <w:lang w:val="en-US"/>
        </w:rPr>
        <w:lastRenderedPageBreak/>
        <w:t xml:space="preserve">Documents to be submitted with each lot release application are illustrated in Appendix VI according to the type of product </w:t>
      </w:r>
      <w:r>
        <w:rPr>
          <w:bCs/>
          <w:szCs w:val="24"/>
          <w:lang w:val="en-US"/>
        </w:rPr>
        <w:t xml:space="preserve">to be </w:t>
      </w:r>
      <w:r w:rsidRPr="006D74F1">
        <w:rPr>
          <w:bCs/>
          <w:szCs w:val="24"/>
          <w:lang w:val="en-US"/>
        </w:rPr>
        <w:t>release</w:t>
      </w:r>
      <w:r>
        <w:rPr>
          <w:bCs/>
          <w:szCs w:val="24"/>
          <w:lang w:val="en-US"/>
        </w:rPr>
        <w:t>d</w:t>
      </w:r>
      <w:r w:rsidRPr="006D74F1">
        <w:rPr>
          <w:bCs/>
          <w:szCs w:val="24"/>
          <w:lang w:val="en-US"/>
        </w:rPr>
        <w:t xml:space="preserve">.  </w:t>
      </w:r>
    </w:p>
    <w:p w14:paraId="62B47AA7" w14:textId="28BCAF98" w:rsidR="00A94762" w:rsidRPr="00404443" w:rsidRDefault="00670DDA" w:rsidP="00A94762">
      <w:pPr>
        <w:spacing w:after="240"/>
        <w:rPr>
          <w:b/>
          <w:bCs/>
          <w:szCs w:val="24"/>
          <w:lang w:val="en-US"/>
        </w:rPr>
      </w:pPr>
      <w:r>
        <w:rPr>
          <w:b/>
          <w:bCs/>
          <w:szCs w:val="24"/>
          <w:lang w:val="en-US"/>
        </w:rPr>
        <w:t xml:space="preserve">III.1.1. </w:t>
      </w:r>
      <w:r w:rsidR="00A94762" w:rsidRPr="00404443">
        <w:rPr>
          <w:b/>
          <w:bCs/>
          <w:szCs w:val="24"/>
          <w:lang w:val="en-US"/>
        </w:rPr>
        <w:t>Application assessment</w:t>
      </w:r>
    </w:p>
    <w:p w14:paraId="40D24CCF" w14:textId="77777777" w:rsidR="00A94762" w:rsidRPr="006D74F1" w:rsidRDefault="00A94762" w:rsidP="00A94762">
      <w:pPr>
        <w:spacing w:after="240"/>
        <w:rPr>
          <w:bCs/>
          <w:szCs w:val="24"/>
          <w:lang w:val="en-US"/>
        </w:rPr>
      </w:pPr>
      <w:r w:rsidRPr="006D74F1">
        <w:rPr>
          <w:bCs/>
          <w:szCs w:val="24"/>
          <w:lang w:val="en-US"/>
        </w:rPr>
        <w:t xml:space="preserve">After submission, the lot release staff checks the completeness of the application. If the application is incomplete, the applicant is informed within 2 working days. Any missing documents or clarifications are submitted by the applicant within 10 working days. In case the applicant did not satisfy the required documents, the application is cancelled. </w:t>
      </w:r>
    </w:p>
    <w:p w14:paraId="5ED96981" w14:textId="65F23553" w:rsidR="00A94762" w:rsidRPr="006D74F1" w:rsidRDefault="00670DDA" w:rsidP="0081134D">
      <w:pPr>
        <w:pStyle w:val="Heading2"/>
        <w:rPr>
          <w:lang w:val="en-US"/>
        </w:rPr>
      </w:pPr>
      <w:bookmarkStart w:id="94" w:name="_Toc136017061"/>
      <w:bookmarkStart w:id="95" w:name="_Toc136017815"/>
      <w:bookmarkStart w:id="96" w:name="_Toc136531467"/>
      <w:bookmarkStart w:id="97" w:name="_Toc204174410"/>
      <w:bookmarkStart w:id="98" w:name="_Toc204174517"/>
      <w:bookmarkStart w:id="99" w:name="_Toc214278797"/>
      <w:r>
        <w:rPr>
          <w:lang w:val="en-US"/>
        </w:rPr>
        <w:t xml:space="preserve">III.1.2. </w:t>
      </w:r>
      <w:r w:rsidR="00CC57CD" w:rsidRPr="006D74F1">
        <w:rPr>
          <w:lang w:val="en-US"/>
        </w:rPr>
        <w:t>Samples</w:t>
      </w:r>
      <w:bookmarkEnd w:id="94"/>
      <w:bookmarkEnd w:id="95"/>
      <w:bookmarkEnd w:id="96"/>
      <w:bookmarkEnd w:id="97"/>
      <w:bookmarkEnd w:id="98"/>
      <w:bookmarkEnd w:id="99"/>
      <w:r w:rsidR="00CC57CD" w:rsidRPr="006D74F1">
        <w:rPr>
          <w:lang w:val="en-US"/>
        </w:rPr>
        <w:t xml:space="preserve"> </w:t>
      </w:r>
    </w:p>
    <w:p w14:paraId="55B15E91" w14:textId="77777777" w:rsidR="00A94762" w:rsidRPr="006D74F1" w:rsidRDefault="00A94762" w:rsidP="00A94762">
      <w:pPr>
        <w:spacing w:after="240"/>
        <w:ind w:right="737"/>
        <w:rPr>
          <w:b/>
          <w:szCs w:val="24"/>
          <w:lang w:val="en-US"/>
        </w:rPr>
      </w:pPr>
      <w:r w:rsidRPr="006D74F1">
        <w:rPr>
          <w:bCs/>
          <w:szCs w:val="24"/>
          <w:lang w:val="en-US"/>
        </w:rPr>
        <w:t>The sample size is product</w:t>
      </w:r>
      <w:r>
        <w:rPr>
          <w:bCs/>
          <w:szCs w:val="24"/>
          <w:lang w:val="en-US"/>
        </w:rPr>
        <w:t>-</w:t>
      </w:r>
      <w:r w:rsidRPr="006D74F1">
        <w:rPr>
          <w:bCs/>
          <w:szCs w:val="24"/>
          <w:lang w:val="en-US"/>
        </w:rPr>
        <w:t xml:space="preserve">specific and submitted to the Rwanda FDA laboratory by the applicant </w:t>
      </w:r>
      <w:r>
        <w:rPr>
          <w:bCs/>
          <w:szCs w:val="24"/>
          <w:lang w:val="en-US"/>
        </w:rPr>
        <w:t>following</w:t>
      </w:r>
      <w:r w:rsidRPr="006D74F1">
        <w:rPr>
          <w:bCs/>
          <w:szCs w:val="24"/>
          <w:lang w:val="en-US"/>
        </w:rPr>
        <w:t xml:space="preserve"> the product</w:t>
      </w:r>
      <w:r>
        <w:rPr>
          <w:bCs/>
          <w:szCs w:val="24"/>
          <w:lang w:val="en-US"/>
        </w:rPr>
        <w:t>-</w:t>
      </w:r>
      <w:r w:rsidRPr="006D74F1">
        <w:rPr>
          <w:bCs/>
          <w:szCs w:val="24"/>
          <w:lang w:val="en-US"/>
        </w:rPr>
        <w:t>specific guidelines.</w:t>
      </w:r>
    </w:p>
    <w:p w14:paraId="1085BF50" w14:textId="77777777" w:rsidR="00A94762" w:rsidRPr="006D74F1" w:rsidRDefault="00A94762" w:rsidP="00A94762">
      <w:pPr>
        <w:spacing w:after="240"/>
        <w:rPr>
          <w:bCs/>
          <w:szCs w:val="24"/>
          <w:lang w:val="en-US"/>
        </w:rPr>
      </w:pPr>
      <w:r w:rsidRPr="006D74F1">
        <w:rPr>
          <w:bCs/>
          <w:szCs w:val="24"/>
          <w:lang w:val="en-US"/>
        </w:rPr>
        <w:t xml:space="preserve">Samples should be delivered </w:t>
      </w:r>
      <w:r>
        <w:rPr>
          <w:bCs/>
          <w:szCs w:val="24"/>
          <w:lang w:val="en-US"/>
        </w:rPr>
        <w:t>in</w:t>
      </w:r>
      <w:r w:rsidRPr="006D74F1">
        <w:rPr>
          <w:bCs/>
          <w:szCs w:val="24"/>
          <w:lang w:val="en-US"/>
        </w:rPr>
        <w:t xml:space="preserve"> the correct transport conditions, accompanied by respective storage conditions records</w:t>
      </w:r>
      <w:r>
        <w:rPr>
          <w:bCs/>
          <w:szCs w:val="24"/>
          <w:lang w:val="en-US"/>
        </w:rPr>
        <w:t>,</w:t>
      </w:r>
      <w:r w:rsidRPr="006D74F1">
        <w:rPr>
          <w:bCs/>
          <w:szCs w:val="24"/>
          <w:lang w:val="en-US"/>
        </w:rPr>
        <w:t xml:space="preserve"> to the Rwanda FDA laboratory. Samples submitted without monitor(s) or with alarmed monitors are </w:t>
      </w:r>
      <w:r>
        <w:rPr>
          <w:bCs/>
          <w:szCs w:val="24"/>
          <w:lang w:val="en-US"/>
        </w:rPr>
        <w:t xml:space="preserve">not </w:t>
      </w:r>
      <w:r w:rsidRPr="006D74F1">
        <w:rPr>
          <w:bCs/>
          <w:szCs w:val="24"/>
          <w:lang w:val="en-US"/>
        </w:rPr>
        <w:t xml:space="preserve">accepted, and replacement samples are provided.  </w:t>
      </w:r>
    </w:p>
    <w:p w14:paraId="76092358" w14:textId="5CE21791" w:rsidR="00A94762" w:rsidRDefault="00A94762" w:rsidP="00A94762">
      <w:pPr>
        <w:spacing w:after="240"/>
        <w:rPr>
          <w:bCs/>
          <w:szCs w:val="24"/>
          <w:lang w:val="en-US"/>
        </w:rPr>
      </w:pPr>
      <w:r w:rsidRPr="006D74F1">
        <w:rPr>
          <w:bCs/>
          <w:szCs w:val="24"/>
          <w:lang w:val="en-US"/>
        </w:rPr>
        <w:t xml:space="preserve">Each dosage container submitted should be labelled with the final labelling unless there are valid reasons stated for not doing so (e.g. in case of parallel testing), in which case a specimen of the final label shall be provided and every dosage container labelled with the name of the product, lot number, dosage and the name of the marketing authorization holder. </w:t>
      </w:r>
    </w:p>
    <w:p w14:paraId="579DEB84" w14:textId="0891C9CF" w:rsidR="00A94762" w:rsidRPr="006D74F1" w:rsidRDefault="00A94762" w:rsidP="00A94762">
      <w:pPr>
        <w:spacing w:after="240"/>
        <w:rPr>
          <w:bCs/>
          <w:szCs w:val="24"/>
          <w:lang w:val="en-US"/>
        </w:rPr>
      </w:pPr>
      <w:r w:rsidRPr="006D74F1">
        <w:rPr>
          <w:bCs/>
          <w:szCs w:val="24"/>
          <w:lang w:val="en-US"/>
        </w:rPr>
        <w:t xml:space="preserve">Samples from stages other than the final lot stage shall be labelled to clearly indicate the stage </w:t>
      </w:r>
      <w:r>
        <w:rPr>
          <w:bCs/>
          <w:szCs w:val="24"/>
          <w:lang w:val="en-US"/>
        </w:rPr>
        <w:t xml:space="preserve">of </w:t>
      </w:r>
      <w:r w:rsidRPr="006D74F1">
        <w:rPr>
          <w:bCs/>
          <w:szCs w:val="24"/>
          <w:lang w:val="en-US"/>
        </w:rPr>
        <w:t>the manufacturing process and the date on which the samples were secured, the name of the product, the batch number (or other appropriate identification), and the name of the marketing authorization holder.  In case of blood derivatives, plasma and pool samples are submitted prior to the final product sample or together.</w:t>
      </w:r>
    </w:p>
    <w:p w14:paraId="6A237648" w14:textId="25F42F68" w:rsidR="002D492D" w:rsidRPr="006D74F1" w:rsidRDefault="00670DDA" w:rsidP="0081134D">
      <w:pPr>
        <w:pStyle w:val="Heading2"/>
        <w:rPr>
          <w:szCs w:val="24"/>
          <w:lang w:val="en-US"/>
        </w:rPr>
      </w:pPr>
      <w:bookmarkStart w:id="100" w:name="_Toc204174411"/>
      <w:bookmarkStart w:id="101" w:name="_Toc204174518"/>
      <w:bookmarkStart w:id="102" w:name="_Toc214278798"/>
      <w:r>
        <w:rPr>
          <w:rStyle w:val="Heading2Char"/>
          <w:rFonts w:eastAsia="Calibri"/>
          <w:b/>
          <w:bCs/>
          <w:lang w:val="en-US"/>
        </w:rPr>
        <w:t>III.1.3.</w:t>
      </w:r>
      <w:r w:rsidR="002D492D">
        <w:rPr>
          <w:rStyle w:val="Heading2Char"/>
          <w:rFonts w:eastAsia="Calibri"/>
          <w:b/>
          <w:bCs/>
          <w:lang w:val="en-US"/>
        </w:rPr>
        <w:t xml:space="preserve"> </w:t>
      </w:r>
      <w:r w:rsidR="0081134D">
        <w:rPr>
          <w:rStyle w:val="Heading2Char"/>
          <w:rFonts w:eastAsia="Calibri"/>
          <w:b/>
          <w:bCs/>
          <w:lang w:val="en-US"/>
        </w:rPr>
        <w:t>P</w:t>
      </w:r>
      <w:r w:rsidR="0081134D" w:rsidRPr="006D74F1">
        <w:rPr>
          <w:rStyle w:val="Heading2Char"/>
          <w:rFonts w:eastAsia="Calibri"/>
          <w:b/>
          <w:bCs/>
          <w:lang w:val="en-US"/>
        </w:rPr>
        <w:t>roof of payment</w:t>
      </w:r>
      <w:bookmarkEnd w:id="100"/>
      <w:bookmarkEnd w:id="101"/>
      <w:bookmarkEnd w:id="102"/>
      <w:r w:rsidR="0081134D" w:rsidRPr="006D74F1">
        <w:rPr>
          <w:rStyle w:val="Heading2Char"/>
          <w:rFonts w:eastAsia="Calibri"/>
          <w:b/>
          <w:bCs/>
          <w:lang w:val="en-US"/>
        </w:rPr>
        <w:t xml:space="preserve"> </w:t>
      </w:r>
    </w:p>
    <w:p w14:paraId="6D7D8C1C" w14:textId="79ECA7FA" w:rsidR="002D492D" w:rsidRPr="006D74F1" w:rsidRDefault="002D492D" w:rsidP="002D492D">
      <w:pPr>
        <w:spacing w:after="240"/>
        <w:rPr>
          <w:bCs/>
          <w:szCs w:val="24"/>
          <w:lang w:val="en-US"/>
        </w:rPr>
      </w:pPr>
      <w:r w:rsidRPr="006D74F1">
        <w:rPr>
          <w:bCs/>
          <w:szCs w:val="24"/>
          <w:lang w:val="en-US"/>
        </w:rPr>
        <w:t>A proof of payment is provided along with the application dossier for lot release. Fees for lot</w:t>
      </w:r>
      <w:r w:rsidR="00046601">
        <w:rPr>
          <w:bCs/>
          <w:szCs w:val="24"/>
          <w:lang w:val="en-US"/>
        </w:rPr>
        <w:t xml:space="preserve"> release are prescribed in the r</w:t>
      </w:r>
      <w:r w:rsidRPr="006D74F1">
        <w:rPr>
          <w:bCs/>
          <w:szCs w:val="24"/>
          <w:lang w:val="en-US"/>
        </w:rPr>
        <w:t xml:space="preserve">egulation (Regulation on Fees/Tariff) </w:t>
      </w:r>
      <w:r>
        <w:rPr>
          <w:bCs/>
          <w:szCs w:val="24"/>
          <w:lang w:val="en-US"/>
        </w:rPr>
        <w:t xml:space="preserve">available at the website of Rwanda FDA </w:t>
      </w:r>
      <w:r w:rsidRPr="006D74F1">
        <w:rPr>
          <w:bCs/>
          <w:szCs w:val="24"/>
          <w:lang w:val="en-US"/>
        </w:rPr>
        <w:t>or provided via a proforma invoice.</w:t>
      </w:r>
    </w:p>
    <w:p w14:paraId="703BE638" w14:textId="77777777" w:rsidR="00AD5E16" w:rsidRDefault="00AD5E16" w:rsidP="00404443">
      <w:pPr>
        <w:pStyle w:val="Heading1"/>
        <w:rPr>
          <w:lang w:val="en-US"/>
        </w:rPr>
      </w:pPr>
      <w:bookmarkStart w:id="103" w:name="_Toc214278799"/>
    </w:p>
    <w:p w14:paraId="0DFF945B" w14:textId="77777777" w:rsidR="00AD5E16" w:rsidRDefault="00AD5E16" w:rsidP="00404443">
      <w:pPr>
        <w:pStyle w:val="Heading1"/>
        <w:rPr>
          <w:lang w:val="en-US"/>
        </w:rPr>
      </w:pPr>
    </w:p>
    <w:p w14:paraId="75B0B396" w14:textId="77777777" w:rsidR="00AD5E16" w:rsidRDefault="00AD5E16" w:rsidP="00404443">
      <w:pPr>
        <w:pStyle w:val="Heading1"/>
        <w:rPr>
          <w:lang w:val="en-US"/>
        </w:rPr>
      </w:pPr>
    </w:p>
    <w:p w14:paraId="22A30BA7" w14:textId="77777777" w:rsidR="00AD5E16" w:rsidRDefault="00AD5E16" w:rsidP="00404443">
      <w:pPr>
        <w:pStyle w:val="Heading1"/>
        <w:rPr>
          <w:lang w:val="en-US"/>
        </w:rPr>
      </w:pPr>
    </w:p>
    <w:p w14:paraId="5C007E83" w14:textId="77777777" w:rsidR="00AD5E16" w:rsidRDefault="00AD5E16" w:rsidP="00404443">
      <w:pPr>
        <w:pStyle w:val="Heading1"/>
        <w:rPr>
          <w:lang w:val="en-US"/>
        </w:rPr>
      </w:pPr>
    </w:p>
    <w:p w14:paraId="644FC23A" w14:textId="77777777" w:rsidR="00AD5E16" w:rsidRDefault="00AD5E16" w:rsidP="00404443">
      <w:pPr>
        <w:pStyle w:val="Heading1"/>
        <w:rPr>
          <w:lang w:val="en-US"/>
        </w:rPr>
      </w:pPr>
    </w:p>
    <w:p w14:paraId="0912C31C" w14:textId="77777777" w:rsidR="00AD5E16" w:rsidRDefault="00AD5E16" w:rsidP="00404443">
      <w:pPr>
        <w:pStyle w:val="Heading1"/>
        <w:rPr>
          <w:lang w:val="en-US"/>
        </w:rPr>
      </w:pPr>
    </w:p>
    <w:p w14:paraId="59229E94" w14:textId="77777777" w:rsidR="00AD5E16" w:rsidRDefault="00AD5E16" w:rsidP="00AD5E16">
      <w:pPr>
        <w:rPr>
          <w:lang w:val="en-US"/>
        </w:rPr>
      </w:pPr>
    </w:p>
    <w:p w14:paraId="5DE0EA76" w14:textId="77777777" w:rsidR="00AD5E16" w:rsidRPr="00AD5E16" w:rsidRDefault="00AD5E16" w:rsidP="00AD5E16">
      <w:pPr>
        <w:rPr>
          <w:lang w:val="en-US"/>
        </w:rPr>
      </w:pPr>
    </w:p>
    <w:p w14:paraId="0E2C6054" w14:textId="090E6A5A" w:rsidR="00473F09" w:rsidRPr="00CC57CD" w:rsidRDefault="00670DDA" w:rsidP="00404443">
      <w:pPr>
        <w:pStyle w:val="Heading1"/>
        <w:rPr>
          <w:lang w:val="en-US"/>
        </w:rPr>
      </w:pPr>
      <w:r>
        <w:rPr>
          <w:lang w:val="en-US"/>
        </w:rPr>
        <w:lastRenderedPageBreak/>
        <w:t xml:space="preserve">CHAPTER IV. </w:t>
      </w:r>
      <w:r w:rsidR="00473F09" w:rsidRPr="00CC57CD">
        <w:rPr>
          <w:lang w:val="en-US"/>
        </w:rPr>
        <w:t>REFERENCES</w:t>
      </w:r>
      <w:bookmarkEnd w:id="103"/>
    </w:p>
    <w:p w14:paraId="57783A40" w14:textId="77777777" w:rsidR="00473F09" w:rsidRPr="006D74F1" w:rsidRDefault="00473F09" w:rsidP="00473F09">
      <w:pPr>
        <w:numPr>
          <w:ilvl w:val="0"/>
          <w:numId w:val="37"/>
        </w:numPr>
        <w:spacing w:after="240"/>
        <w:rPr>
          <w:lang w:val="en-US"/>
        </w:rPr>
      </w:pPr>
      <w:r w:rsidRPr="006D74F1">
        <w:rPr>
          <w:lang w:val="en-US"/>
        </w:rPr>
        <w:t xml:space="preserve"> Guidelines for Independent Lot Release of Vaccines by Regulatory Authorities. Annex 2, Technical Report Series, No.978, WHO 2013.</w:t>
      </w:r>
    </w:p>
    <w:p w14:paraId="3A5F8AE2" w14:textId="77777777" w:rsidR="00473F09" w:rsidRPr="006D74F1" w:rsidRDefault="00473F09" w:rsidP="00473F09">
      <w:pPr>
        <w:numPr>
          <w:ilvl w:val="0"/>
          <w:numId w:val="37"/>
        </w:numPr>
        <w:spacing w:after="240"/>
        <w:rPr>
          <w:lang w:val="en-US"/>
        </w:rPr>
      </w:pPr>
      <w:r w:rsidRPr="006D74F1">
        <w:rPr>
          <w:lang w:val="en-US"/>
        </w:rPr>
        <w:t>Assessment Criteria for National Blood Regulatory Systems, WHO, 2012.</w:t>
      </w:r>
    </w:p>
    <w:p w14:paraId="7E5FCD93" w14:textId="77777777" w:rsidR="00473F09" w:rsidRPr="006D74F1" w:rsidRDefault="00473F09" w:rsidP="00473F09">
      <w:pPr>
        <w:numPr>
          <w:ilvl w:val="0"/>
          <w:numId w:val="37"/>
        </w:numPr>
        <w:spacing w:after="240"/>
        <w:rPr>
          <w:lang w:val="en-US"/>
        </w:rPr>
      </w:pPr>
      <w:r w:rsidRPr="006D74F1">
        <w:rPr>
          <w:lang w:val="en-US"/>
        </w:rPr>
        <w:t>Good reliance practices in regulation of medical products: high-level principles and considerations, Annex 10, Technical Report Series, No.1033, WHO 2021.</w:t>
      </w:r>
    </w:p>
    <w:p w14:paraId="3C5E7990" w14:textId="77777777" w:rsidR="00473F09" w:rsidRPr="006D74F1" w:rsidRDefault="00473F09" w:rsidP="00473F09">
      <w:pPr>
        <w:numPr>
          <w:ilvl w:val="0"/>
          <w:numId w:val="37"/>
        </w:numPr>
        <w:spacing w:after="240"/>
        <w:rPr>
          <w:lang w:val="en-US"/>
        </w:rPr>
      </w:pPr>
      <w:r w:rsidRPr="006D74F1">
        <w:rPr>
          <w:lang w:val="en-US"/>
        </w:rPr>
        <w:t>Official control authority batch release (OCABR) for human biologicals: vaccines, blood and plasma derivatives, EDQM, 2013.</w:t>
      </w:r>
    </w:p>
    <w:p w14:paraId="66D01857" w14:textId="77777777" w:rsidR="00670DDA" w:rsidRDefault="00670DDA" w:rsidP="00473F09">
      <w:pPr>
        <w:spacing w:after="240"/>
        <w:rPr>
          <w:rStyle w:val="Heading1Char"/>
          <w:rFonts w:eastAsia="Calibri"/>
        </w:rPr>
      </w:pPr>
      <w:bookmarkStart w:id="104" w:name="_Toc136531470"/>
    </w:p>
    <w:p w14:paraId="4530E26C" w14:textId="77777777" w:rsidR="00670DDA" w:rsidRDefault="00670DDA" w:rsidP="00473F09">
      <w:pPr>
        <w:spacing w:after="240"/>
        <w:rPr>
          <w:rStyle w:val="Heading1Char"/>
          <w:rFonts w:eastAsia="Calibri"/>
        </w:rPr>
      </w:pPr>
    </w:p>
    <w:p w14:paraId="7B71D5EB" w14:textId="77777777" w:rsidR="00670DDA" w:rsidRDefault="00670DDA" w:rsidP="00473F09">
      <w:pPr>
        <w:spacing w:after="240"/>
        <w:rPr>
          <w:rStyle w:val="Heading1Char"/>
          <w:rFonts w:eastAsia="Calibri"/>
        </w:rPr>
      </w:pPr>
    </w:p>
    <w:p w14:paraId="2E32BC20" w14:textId="2E4A2DE0" w:rsidR="00670DDA" w:rsidRDefault="00670DDA" w:rsidP="00473F09">
      <w:pPr>
        <w:spacing w:after="240"/>
        <w:rPr>
          <w:rStyle w:val="Heading1Char"/>
          <w:rFonts w:eastAsia="Calibri"/>
        </w:rPr>
      </w:pPr>
    </w:p>
    <w:p w14:paraId="6ECEC676" w14:textId="55AA2CB4" w:rsidR="007A09FB" w:rsidRDefault="007A09FB" w:rsidP="00473F09">
      <w:pPr>
        <w:spacing w:after="240"/>
        <w:rPr>
          <w:rStyle w:val="Heading1Char"/>
          <w:rFonts w:eastAsia="Calibri"/>
        </w:rPr>
      </w:pPr>
    </w:p>
    <w:p w14:paraId="7C81E601" w14:textId="72915E14" w:rsidR="007A09FB" w:rsidRDefault="007A09FB" w:rsidP="00473F09">
      <w:pPr>
        <w:spacing w:after="240"/>
        <w:rPr>
          <w:rStyle w:val="Heading1Char"/>
          <w:rFonts w:eastAsia="Calibri"/>
        </w:rPr>
      </w:pPr>
    </w:p>
    <w:p w14:paraId="4DD31668" w14:textId="13E1493C" w:rsidR="007A09FB" w:rsidRDefault="007A09FB" w:rsidP="00473F09">
      <w:pPr>
        <w:spacing w:after="240"/>
        <w:rPr>
          <w:rStyle w:val="Heading1Char"/>
          <w:rFonts w:eastAsia="Calibri"/>
        </w:rPr>
      </w:pPr>
    </w:p>
    <w:p w14:paraId="44C34868" w14:textId="77777777" w:rsidR="007A09FB" w:rsidRDefault="007A09FB" w:rsidP="00473F09">
      <w:pPr>
        <w:spacing w:after="240"/>
        <w:rPr>
          <w:rStyle w:val="Heading1Char"/>
          <w:rFonts w:eastAsia="Calibri"/>
        </w:rPr>
      </w:pPr>
    </w:p>
    <w:p w14:paraId="4753D5C1" w14:textId="77777777" w:rsidR="00670DDA" w:rsidRDefault="00670DDA" w:rsidP="00473F09">
      <w:pPr>
        <w:spacing w:after="240"/>
        <w:rPr>
          <w:rStyle w:val="Heading1Char"/>
          <w:rFonts w:eastAsia="Calibri"/>
        </w:rPr>
      </w:pPr>
    </w:p>
    <w:p w14:paraId="2F72989B" w14:textId="77777777" w:rsidR="00670DDA" w:rsidRDefault="00670DDA" w:rsidP="00473F09">
      <w:pPr>
        <w:spacing w:after="240"/>
        <w:rPr>
          <w:rStyle w:val="Heading1Char"/>
          <w:rFonts w:eastAsia="Calibri"/>
        </w:rPr>
      </w:pPr>
    </w:p>
    <w:p w14:paraId="1E94B1A1" w14:textId="77777777" w:rsidR="00670DDA" w:rsidRDefault="00670DDA" w:rsidP="00473F09">
      <w:pPr>
        <w:spacing w:after="240"/>
        <w:rPr>
          <w:rStyle w:val="Heading1Char"/>
          <w:rFonts w:eastAsia="Calibri"/>
        </w:rPr>
      </w:pPr>
    </w:p>
    <w:p w14:paraId="000CC590" w14:textId="77777777" w:rsidR="00670DDA" w:rsidRDefault="00670DDA" w:rsidP="00473F09">
      <w:pPr>
        <w:spacing w:after="240"/>
        <w:rPr>
          <w:rStyle w:val="Heading1Char"/>
          <w:rFonts w:eastAsia="Calibri"/>
        </w:rPr>
      </w:pPr>
    </w:p>
    <w:p w14:paraId="4F0ECD63" w14:textId="77777777" w:rsidR="00670DDA" w:rsidRDefault="00670DDA" w:rsidP="00473F09">
      <w:pPr>
        <w:spacing w:after="240"/>
        <w:rPr>
          <w:rStyle w:val="Heading1Char"/>
          <w:rFonts w:eastAsia="Calibri"/>
        </w:rPr>
      </w:pPr>
    </w:p>
    <w:p w14:paraId="7EC7823D" w14:textId="70F9097B" w:rsidR="00670DDA" w:rsidRDefault="00670DDA" w:rsidP="00473F09">
      <w:pPr>
        <w:spacing w:after="240"/>
        <w:rPr>
          <w:rStyle w:val="Heading1Char"/>
          <w:rFonts w:eastAsia="Calibri"/>
        </w:rPr>
      </w:pPr>
    </w:p>
    <w:p w14:paraId="1CED9518" w14:textId="52D5E8A7" w:rsidR="007A09FB" w:rsidRDefault="007A09FB" w:rsidP="00473F09">
      <w:pPr>
        <w:spacing w:after="240"/>
        <w:rPr>
          <w:rStyle w:val="Heading1Char"/>
          <w:rFonts w:eastAsia="Calibri"/>
        </w:rPr>
      </w:pPr>
    </w:p>
    <w:p w14:paraId="734B32D8" w14:textId="6FB4D793" w:rsidR="007A09FB" w:rsidRDefault="007A09FB" w:rsidP="00473F09">
      <w:pPr>
        <w:spacing w:after="240"/>
        <w:rPr>
          <w:rStyle w:val="Heading1Char"/>
          <w:rFonts w:eastAsia="Calibri"/>
        </w:rPr>
      </w:pPr>
    </w:p>
    <w:p w14:paraId="07BF18CB" w14:textId="4C352550" w:rsidR="007A09FB" w:rsidRDefault="007A09FB" w:rsidP="00473F09">
      <w:pPr>
        <w:spacing w:after="240"/>
        <w:rPr>
          <w:rStyle w:val="Heading1Char"/>
          <w:rFonts w:eastAsia="Calibri"/>
        </w:rPr>
      </w:pPr>
    </w:p>
    <w:p w14:paraId="5959F561" w14:textId="77777777" w:rsidR="00155063" w:rsidRDefault="00155063" w:rsidP="00473F09">
      <w:pPr>
        <w:spacing w:after="240"/>
        <w:rPr>
          <w:rStyle w:val="Heading1Char"/>
          <w:rFonts w:eastAsia="Calibri"/>
        </w:rPr>
      </w:pPr>
    </w:p>
    <w:p w14:paraId="6C56E5D5" w14:textId="15EDA830" w:rsidR="00473F09" w:rsidRPr="00473F09" w:rsidRDefault="00473F09" w:rsidP="00473F09">
      <w:pPr>
        <w:spacing w:after="240"/>
        <w:rPr>
          <w:b/>
          <w:lang w:val="en-US"/>
        </w:rPr>
      </w:pPr>
      <w:bookmarkStart w:id="105" w:name="_Toc214278800"/>
      <w:r w:rsidRPr="0081134D">
        <w:rPr>
          <w:rStyle w:val="Heading1Char"/>
          <w:rFonts w:eastAsia="Calibri"/>
        </w:rPr>
        <w:lastRenderedPageBreak/>
        <w:t>APPENDIXES</w:t>
      </w:r>
      <w:bookmarkEnd w:id="104"/>
      <w:bookmarkEnd w:id="105"/>
      <w:r w:rsidRPr="0081134D">
        <w:rPr>
          <w:rStyle w:val="Heading1Char"/>
          <w:rFonts w:eastAsia="Calibri"/>
        </w:rPr>
        <w:t xml:space="preserve"> </w:t>
      </w:r>
    </w:p>
    <w:p w14:paraId="5CBBFE89" w14:textId="6A8CE133" w:rsidR="00473F09" w:rsidRPr="006D74F1" w:rsidRDefault="00473F09" w:rsidP="00473F09">
      <w:pPr>
        <w:spacing w:after="120"/>
        <w:rPr>
          <w:szCs w:val="24"/>
          <w:lang w:val="en-US"/>
        </w:rPr>
      </w:pPr>
      <w:r w:rsidRPr="006D74F1">
        <w:rPr>
          <w:szCs w:val="24"/>
          <w:lang w:val="en-US"/>
        </w:rPr>
        <w:t xml:space="preserve">Appendix I: Risk </w:t>
      </w:r>
      <w:r>
        <w:rPr>
          <w:szCs w:val="24"/>
          <w:lang w:val="en-US"/>
        </w:rPr>
        <w:t>a</w:t>
      </w:r>
      <w:r w:rsidRPr="006D74F1">
        <w:rPr>
          <w:szCs w:val="24"/>
          <w:lang w:val="en-US"/>
        </w:rPr>
        <w:t xml:space="preserve">ssessment </w:t>
      </w:r>
      <w:r>
        <w:rPr>
          <w:szCs w:val="24"/>
          <w:lang w:val="en-US"/>
        </w:rPr>
        <w:t>t</w:t>
      </w:r>
      <w:r w:rsidRPr="006D74F1">
        <w:rPr>
          <w:szCs w:val="24"/>
          <w:lang w:val="en-US"/>
        </w:rPr>
        <w:t xml:space="preserve">ool </w:t>
      </w:r>
    </w:p>
    <w:p w14:paraId="3320A5D0" w14:textId="77777777" w:rsidR="00473F09" w:rsidRPr="006D74F1" w:rsidRDefault="00473F09" w:rsidP="00473F09">
      <w:pPr>
        <w:spacing w:after="120"/>
        <w:rPr>
          <w:szCs w:val="24"/>
          <w:lang w:val="en-US"/>
        </w:rPr>
      </w:pPr>
      <w:r w:rsidRPr="006D74F1">
        <w:rPr>
          <w:szCs w:val="24"/>
          <w:lang w:val="en-US"/>
        </w:rPr>
        <w:t>Appendix</w:t>
      </w:r>
      <w:r w:rsidRPr="006D74F1">
        <w:rPr>
          <w:spacing w:val="-2"/>
          <w:szCs w:val="24"/>
          <w:lang w:val="en-US"/>
        </w:rPr>
        <w:t xml:space="preserve"> </w:t>
      </w:r>
      <w:r w:rsidRPr="006D74F1">
        <w:rPr>
          <w:szCs w:val="24"/>
          <w:lang w:val="en-US"/>
        </w:rPr>
        <w:t>II:</w:t>
      </w:r>
      <w:r w:rsidRPr="006D74F1">
        <w:rPr>
          <w:spacing w:val="-4"/>
          <w:szCs w:val="24"/>
          <w:lang w:val="en-US"/>
        </w:rPr>
        <w:t xml:space="preserve"> </w:t>
      </w:r>
      <w:r w:rsidRPr="006D74F1">
        <w:rPr>
          <w:szCs w:val="24"/>
          <w:lang w:val="en-US"/>
        </w:rPr>
        <w:t>Standard</w:t>
      </w:r>
      <w:r w:rsidRPr="006D74F1">
        <w:rPr>
          <w:spacing w:val="-1"/>
          <w:szCs w:val="24"/>
          <w:lang w:val="en-US"/>
        </w:rPr>
        <w:t xml:space="preserve"> </w:t>
      </w:r>
      <w:r w:rsidRPr="006D74F1">
        <w:rPr>
          <w:szCs w:val="24"/>
          <w:lang w:val="en-US"/>
        </w:rPr>
        <w:t>lot</w:t>
      </w:r>
      <w:r w:rsidRPr="006D74F1">
        <w:rPr>
          <w:spacing w:val="-2"/>
          <w:szCs w:val="24"/>
          <w:lang w:val="en-US"/>
        </w:rPr>
        <w:t xml:space="preserve"> </w:t>
      </w:r>
      <w:r w:rsidRPr="006D74F1">
        <w:rPr>
          <w:szCs w:val="24"/>
          <w:lang w:val="en-US"/>
        </w:rPr>
        <w:t>release</w:t>
      </w:r>
      <w:r w:rsidRPr="006D74F1">
        <w:rPr>
          <w:spacing w:val="-3"/>
          <w:szCs w:val="24"/>
          <w:lang w:val="en-US"/>
        </w:rPr>
        <w:t xml:space="preserve"> </w:t>
      </w:r>
      <w:r w:rsidRPr="006D74F1">
        <w:rPr>
          <w:szCs w:val="24"/>
          <w:lang w:val="en-US"/>
        </w:rPr>
        <w:t>process</w:t>
      </w:r>
      <w:r w:rsidRPr="006D74F1">
        <w:rPr>
          <w:spacing w:val="-1"/>
          <w:szCs w:val="24"/>
          <w:lang w:val="en-US"/>
        </w:rPr>
        <w:t xml:space="preserve"> </w:t>
      </w:r>
      <w:r w:rsidRPr="006D74F1">
        <w:rPr>
          <w:szCs w:val="24"/>
          <w:lang w:val="en-US"/>
        </w:rPr>
        <w:t>flow</w:t>
      </w:r>
    </w:p>
    <w:p w14:paraId="0685E074" w14:textId="77777777" w:rsidR="00473F09" w:rsidRPr="006D74F1" w:rsidRDefault="00473F09" w:rsidP="00473F09">
      <w:pPr>
        <w:spacing w:after="120"/>
        <w:jc w:val="left"/>
        <w:rPr>
          <w:spacing w:val="-3"/>
          <w:szCs w:val="24"/>
          <w:lang w:val="en-US"/>
        </w:rPr>
      </w:pPr>
      <w:r w:rsidRPr="006D74F1">
        <w:rPr>
          <w:bCs/>
          <w:szCs w:val="24"/>
          <w:lang w:val="en-US"/>
        </w:rPr>
        <w:t>Appendix</w:t>
      </w:r>
      <w:r w:rsidRPr="006D74F1">
        <w:rPr>
          <w:bCs/>
          <w:spacing w:val="-1"/>
          <w:szCs w:val="24"/>
          <w:lang w:val="en-US"/>
        </w:rPr>
        <w:t xml:space="preserve"> </w:t>
      </w:r>
      <w:r w:rsidRPr="006D74F1">
        <w:rPr>
          <w:bCs/>
          <w:szCs w:val="24"/>
          <w:lang w:val="en-US"/>
        </w:rPr>
        <w:t>III</w:t>
      </w:r>
      <w:r w:rsidRPr="006D74F1">
        <w:rPr>
          <w:bCs/>
          <w:spacing w:val="-2"/>
          <w:szCs w:val="24"/>
          <w:lang w:val="en-US"/>
        </w:rPr>
        <w:t xml:space="preserve">: </w:t>
      </w:r>
      <w:r w:rsidRPr="006D74F1">
        <w:rPr>
          <w:bCs/>
          <w:szCs w:val="24"/>
          <w:lang w:val="en-US"/>
        </w:rPr>
        <w:t xml:space="preserve">Process flow of the decision-making process for a non-compliant lot </w:t>
      </w:r>
    </w:p>
    <w:p w14:paraId="590064FB" w14:textId="77777777" w:rsidR="00473F09" w:rsidRPr="006D74F1" w:rsidRDefault="00473F09" w:rsidP="00473F09">
      <w:pPr>
        <w:spacing w:after="120"/>
        <w:jc w:val="left"/>
        <w:rPr>
          <w:bCs/>
          <w:szCs w:val="24"/>
          <w:lang w:val="en-US"/>
        </w:rPr>
      </w:pPr>
      <w:r w:rsidRPr="006D74F1">
        <w:rPr>
          <w:szCs w:val="24"/>
          <w:lang w:val="en-US"/>
        </w:rPr>
        <w:t>Appendix</w:t>
      </w:r>
      <w:r w:rsidRPr="006D74F1">
        <w:rPr>
          <w:spacing w:val="-4"/>
          <w:szCs w:val="24"/>
          <w:lang w:val="en-US"/>
        </w:rPr>
        <w:t xml:space="preserve"> I</w:t>
      </w:r>
      <w:r w:rsidRPr="006D74F1">
        <w:rPr>
          <w:szCs w:val="24"/>
          <w:lang w:val="en-US"/>
        </w:rPr>
        <w:t>V: Expedited lot release process</w:t>
      </w:r>
    </w:p>
    <w:p w14:paraId="7F2EDCC7" w14:textId="7A4A3CC5" w:rsidR="00473F09" w:rsidRPr="006D74F1" w:rsidRDefault="00473F09" w:rsidP="00473F09">
      <w:pPr>
        <w:spacing w:after="120"/>
        <w:jc w:val="left"/>
        <w:rPr>
          <w:bCs/>
          <w:szCs w:val="24"/>
          <w:lang w:val="en-US"/>
        </w:rPr>
      </w:pPr>
      <w:r w:rsidRPr="006D74F1">
        <w:rPr>
          <w:szCs w:val="24"/>
          <w:lang w:val="en-US"/>
        </w:rPr>
        <w:t>Appendix</w:t>
      </w:r>
      <w:r w:rsidRPr="006D74F1">
        <w:rPr>
          <w:spacing w:val="-6"/>
          <w:szCs w:val="24"/>
          <w:lang w:val="en-US"/>
        </w:rPr>
        <w:t xml:space="preserve"> </w:t>
      </w:r>
      <w:r w:rsidRPr="006D74F1">
        <w:rPr>
          <w:szCs w:val="24"/>
          <w:lang w:val="en-US"/>
        </w:rPr>
        <w:t>V:</w:t>
      </w:r>
      <w:r w:rsidRPr="006D74F1">
        <w:rPr>
          <w:spacing w:val="-6"/>
          <w:szCs w:val="24"/>
          <w:lang w:val="en-US"/>
        </w:rPr>
        <w:t xml:space="preserve"> </w:t>
      </w:r>
      <w:r w:rsidRPr="006D74F1">
        <w:rPr>
          <w:szCs w:val="24"/>
          <w:lang w:val="en-US"/>
        </w:rPr>
        <w:t>List</w:t>
      </w:r>
      <w:r w:rsidRPr="006D74F1">
        <w:rPr>
          <w:spacing w:val="-3"/>
          <w:szCs w:val="24"/>
          <w:lang w:val="en-US"/>
        </w:rPr>
        <w:t xml:space="preserve"> </w:t>
      </w:r>
      <w:r w:rsidRPr="006D74F1">
        <w:rPr>
          <w:szCs w:val="24"/>
          <w:lang w:val="en-US"/>
        </w:rPr>
        <w:t>of</w:t>
      </w:r>
      <w:r w:rsidRPr="006D74F1">
        <w:rPr>
          <w:spacing w:val="-1"/>
          <w:szCs w:val="24"/>
          <w:lang w:val="en-US"/>
        </w:rPr>
        <w:t xml:space="preserve"> </w:t>
      </w:r>
      <w:r>
        <w:rPr>
          <w:szCs w:val="24"/>
          <w:lang w:val="en-US"/>
        </w:rPr>
        <w:t>c</w:t>
      </w:r>
      <w:r w:rsidRPr="006D74F1">
        <w:rPr>
          <w:szCs w:val="24"/>
          <w:lang w:val="en-US"/>
        </w:rPr>
        <w:t>ompetent</w:t>
      </w:r>
      <w:r w:rsidRPr="006D74F1">
        <w:rPr>
          <w:spacing w:val="-3"/>
          <w:szCs w:val="24"/>
          <w:lang w:val="en-US"/>
        </w:rPr>
        <w:t xml:space="preserve"> </w:t>
      </w:r>
      <w:r>
        <w:rPr>
          <w:szCs w:val="24"/>
          <w:lang w:val="en-US"/>
        </w:rPr>
        <w:t>r</w:t>
      </w:r>
      <w:r w:rsidRPr="006D74F1">
        <w:rPr>
          <w:szCs w:val="24"/>
          <w:lang w:val="en-US"/>
        </w:rPr>
        <w:t>egulatory</w:t>
      </w:r>
      <w:r w:rsidRPr="006D74F1">
        <w:rPr>
          <w:spacing w:val="-2"/>
          <w:szCs w:val="24"/>
          <w:lang w:val="en-US"/>
        </w:rPr>
        <w:t xml:space="preserve"> </w:t>
      </w:r>
      <w:r>
        <w:rPr>
          <w:szCs w:val="24"/>
          <w:lang w:val="en-US"/>
        </w:rPr>
        <w:t>a</w:t>
      </w:r>
      <w:r w:rsidRPr="006D74F1">
        <w:rPr>
          <w:szCs w:val="24"/>
          <w:lang w:val="en-US"/>
        </w:rPr>
        <w:t>uthorities</w:t>
      </w:r>
    </w:p>
    <w:p w14:paraId="4C68569D" w14:textId="43BAA581" w:rsidR="00461091" w:rsidRDefault="00473F09" w:rsidP="00404443">
      <w:pPr>
        <w:spacing w:after="120"/>
        <w:jc w:val="left"/>
        <w:rPr>
          <w:szCs w:val="24"/>
          <w:lang w:val="en-US"/>
        </w:rPr>
      </w:pPr>
      <w:r w:rsidRPr="006D74F1">
        <w:rPr>
          <w:szCs w:val="24"/>
          <w:lang w:val="en-US"/>
        </w:rPr>
        <w:t>Appendix VI: Requirements for each lot release application</w:t>
      </w:r>
    </w:p>
    <w:p w14:paraId="3AF9FC81" w14:textId="77777777" w:rsidR="00A35201" w:rsidRPr="00453938" w:rsidRDefault="00A35201" w:rsidP="00453938">
      <w:pPr>
        <w:spacing w:after="120"/>
        <w:jc w:val="left"/>
        <w:rPr>
          <w:szCs w:val="24"/>
          <w:lang w:val="en-US"/>
        </w:rPr>
      </w:pPr>
      <w:r w:rsidRPr="00453938">
        <w:rPr>
          <w:szCs w:val="24"/>
          <w:lang w:val="en-US"/>
        </w:rPr>
        <w:t>Annex</w:t>
      </w:r>
      <w:r w:rsidRPr="006D74F1">
        <w:rPr>
          <w:szCs w:val="24"/>
          <w:lang w:val="en-US"/>
        </w:rPr>
        <w:t xml:space="preserve"> </w:t>
      </w:r>
      <w:r w:rsidRPr="00453938">
        <w:rPr>
          <w:szCs w:val="24"/>
          <w:lang w:val="en-US"/>
        </w:rPr>
        <w:t>I:</w:t>
      </w:r>
      <w:r w:rsidRPr="006D74F1">
        <w:rPr>
          <w:szCs w:val="24"/>
          <w:lang w:val="en-US"/>
        </w:rPr>
        <w:t xml:space="preserve"> </w:t>
      </w:r>
      <w:r w:rsidRPr="00453938">
        <w:rPr>
          <w:szCs w:val="24"/>
          <w:lang w:val="en-US"/>
        </w:rPr>
        <w:t>Lot release Application Form</w:t>
      </w:r>
    </w:p>
    <w:p w14:paraId="0226B1B3" w14:textId="7F6D4226" w:rsidR="00A35201" w:rsidRPr="00453938" w:rsidRDefault="00A35201" w:rsidP="00453938">
      <w:pPr>
        <w:spacing w:after="120"/>
        <w:jc w:val="left"/>
        <w:rPr>
          <w:szCs w:val="24"/>
          <w:lang w:val="en-US"/>
        </w:rPr>
      </w:pPr>
      <w:r w:rsidRPr="00453938">
        <w:rPr>
          <w:szCs w:val="24"/>
          <w:lang w:val="en-US"/>
        </w:rPr>
        <w:t>Annex</w:t>
      </w:r>
      <w:r w:rsidRPr="006D74F1">
        <w:rPr>
          <w:szCs w:val="24"/>
          <w:lang w:val="en-US"/>
        </w:rPr>
        <w:t xml:space="preserve"> </w:t>
      </w:r>
      <w:r w:rsidRPr="00453938">
        <w:rPr>
          <w:szCs w:val="24"/>
          <w:lang w:val="en-US"/>
        </w:rPr>
        <w:t>II:</w:t>
      </w:r>
      <w:r w:rsidRPr="006D74F1">
        <w:rPr>
          <w:szCs w:val="24"/>
          <w:lang w:val="en-US"/>
        </w:rPr>
        <w:t xml:space="preserve"> </w:t>
      </w:r>
      <w:r w:rsidRPr="00453938">
        <w:rPr>
          <w:szCs w:val="24"/>
          <w:lang w:val="en-US"/>
        </w:rPr>
        <w:t>Lot release Certificate Format</w:t>
      </w:r>
    </w:p>
    <w:p w14:paraId="6DB6389B" w14:textId="77777777" w:rsidR="006F578C" w:rsidRDefault="006F578C" w:rsidP="00404443">
      <w:pPr>
        <w:spacing w:after="120"/>
        <w:jc w:val="left"/>
        <w:rPr>
          <w:b/>
          <w:szCs w:val="24"/>
        </w:rPr>
      </w:pPr>
    </w:p>
    <w:p w14:paraId="0DD7FFFF" w14:textId="5920C245" w:rsidR="00461091" w:rsidRDefault="00461091" w:rsidP="00346E21">
      <w:pPr>
        <w:spacing w:line="259" w:lineRule="auto"/>
        <w:jc w:val="left"/>
        <w:rPr>
          <w:b/>
          <w:szCs w:val="24"/>
        </w:rPr>
      </w:pPr>
    </w:p>
    <w:p w14:paraId="58C9AF06" w14:textId="72518358" w:rsidR="00404443" w:rsidRDefault="00404443" w:rsidP="00346E21">
      <w:pPr>
        <w:spacing w:line="259" w:lineRule="auto"/>
        <w:jc w:val="left"/>
        <w:rPr>
          <w:b/>
          <w:szCs w:val="24"/>
        </w:rPr>
      </w:pPr>
    </w:p>
    <w:p w14:paraId="3C28ABD3" w14:textId="4270E5E6" w:rsidR="00404443" w:rsidRDefault="00404443" w:rsidP="00346E21">
      <w:pPr>
        <w:spacing w:line="259" w:lineRule="auto"/>
        <w:jc w:val="left"/>
        <w:rPr>
          <w:b/>
          <w:szCs w:val="24"/>
        </w:rPr>
      </w:pPr>
    </w:p>
    <w:p w14:paraId="00307C68" w14:textId="39E3F00D" w:rsidR="00404443" w:rsidRDefault="00404443" w:rsidP="00346E21">
      <w:pPr>
        <w:spacing w:line="259" w:lineRule="auto"/>
        <w:jc w:val="left"/>
        <w:rPr>
          <w:b/>
          <w:szCs w:val="24"/>
        </w:rPr>
      </w:pPr>
    </w:p>
    <w:p w14:paraId="787CE6C1" w14:textId="188B849D" w:rsidR="00404443" w:rsidRDefault="00404443" w:rsidP="00346E21">
      <w:pPr>
        <w:spacing w:line="259" w:lineRule="auto"/>
        <w:jc w:val="left"/>
        <w:rPr>
          <w:b/>
          <w:szCs w:val="24"/>
        </w:rPr>
      </w:pPr>
    </w:p>
    <w:p w14:paraId="3B6B3CD3" w14:textId="177F1484" w:rsidR="00404443" w:rsidRDefault="00404443" w:rsidP="00346E21">
      <w:pPr>
        <w:spacing w:line="259" w:lineRule="auto"/>
        <w:jc w:val="left"/>
        <w:rPr>
          <w:b/>
          <w:szCs w:val="24"/>
        </w:rPr>
      </w:pPr>
    </w:p>
    <w:p w14:paraId="0142CF05" w14:textId="50AD65E3" w:rsidR="00404443" w:rsidRDefault="00404443" w:rsidP="00346E21">
      <w:pPr>
        <w:spacing w:line="259" w:lineRule="auto"/>
        <w:jc w:val="left"/>
        <w:rPr>
          <w:b/>
          <w:szCs w:val="24"/>
        </w:rPr>
      </w:pPr>
    </w:p>
    <w:p w14:paraId="272A8E08" w14:textId="6C2377B3" w:rsidR="00404443" w:rsidRDefault="00404443" w:rsidP="00346E21">
      <w:pPr>
        <w:spacing w:line="259" w:lineRule="auto"/>
        <w:jc w:val="left"/>
        <w:rPr>
          <w:b/>
          <w:szCs w:val="24"/>
        </w:rPr>
      </w:pPr>
    </w:p>
    <w:p w14:paraId="27B4017E" w14:textId="55D4ACA5" w:rsidR="00404443" w:rsidRDefault="00404443" w:rsidP="00346E21">
      <w:pPr>
        <w:spacing w:line="259" w:lineRule="auto"/>
        <w:jc w:val="left"/>
        <w:rPr>
          <w:b/>
          <w:szCs w:val="24"/>
        </w:rPr>
      </w:pPr>
    </w:p>
    <w:p w14:paraId="5AF028F4" w14:textId="4B9AB935" w:rsidR="00404443" w:rsidRDefault="00404443" w:rsidP="00346E21">
      <w:pPr>
        <w:spacing w:line="259" w:lineRule="auto"/>
        <w:jc w:val="left"/>
        <w:rPr>
          <w:b/>
          <w:szCs w:val="24"/>
        </w:rPr>
      </w:pPr>
    </w:p>
    <w:p w14:paraId="09BFFE00" w14:textId="632B6BA5" w:rsidR="00404443" w:rsidRDefault="00404443" w:rsidP="00346E21">
      <w:pPr>
        <w:spacing w:line="259" w:lineRule="auto"/>
        <w:jc w:val="left"/>
        <w:rPr>
          <w:b/>
          <w:szCs w:val="24"/>
        </w:rPr>
      </w:pPr>
    </w:p>
    <w:p w14:paraId="13CD85F7" w14:textId="31C44FA0" w:rsidR="00404443" w:rsidRDefault="00404443" w:rsidP="00346E21">
      <w:pPr>
        <w:spacing w:line="259" w:lineRule="auto"/>
        <w:jc w:val="left"/>
        <w:rPr>
          <w:b/>
          <w:szCs w:val="24"/>
        </w:rPr>
      </w:pPr>
    </w:p>
    <w:p w14:paraId="532F8773" w14:textId="457CC3C3" w:rsidR="00404443" w:rsidRDefault="00404443" w:rsidP="00346E21">
      <w:pPr>
        <w:spacing w:line="259" w:lineRule="auto"/>
        <w:jc w:val="left"/>
        <w:rPr>
          <w:b/>
          <w:szCs w:val="24"/>
        </w:rPr>
      </w:pPr>
    </w:p>
    <w:p w14:paraId="5E6EF777" w14:textId="33F637AB" w:rsidR="00404443" w:rsidRDefault="00404443" w:rsidP="00346E21">
      <w:pPr>
        <w:spacing w:line="259" w:lineRule="auto"/>
        <w:jc w:val="left"/>
        <w:rPr>
          <w:b/>
          <w:szCs w:val="24"/>
        </w:rPr>
      </w:pPr>
    </w:p>
    <w:p w14:paraId="07C25B1D" w14:textId="60525216" w:rsidR="00404443" w:rsidRDefault="00404443" w:rsidP="00346E21">
      <w:pPr>
        <w:spacing w:line="259" w:lineRule="auto"/>
        <w:jc w:val="left"/>
        <w:rPr>
          <w:b/>
          <w:szCs w:val="24"/>
        </w:rPr>
      </w:pPr>
    </w:p>
    <w:p w14:paraId="5123F1B4" w14:textId="5D039747" w:rsidR="00404443" w:rsidRDefault="00404443" w:rsidP="00346E21">
      <w:pPr>
        <w:spacing w:line="259" w:lineRule="auto"/>
        <w:jc w:val="left"/>
        <w:rPr>
          <w:b/>
          <w:szCs w:val="24"/>
        </w:rPr>
      </w:pPr>
    </w:p>
    <w:p w14:paraId="6DCF776D" w14:textId="2402B38B" w:rsidR="00404443" w:rsidRDefault="00404443" w:rsidP="00346E21">
      <w:pPr>
        <w:spacing w:line="259" w:lineRule="auto"/>
        <w:jc w:val="left"/>
        <w:rPr>
          <w:b/>
          <w:szCs w:val="24"/>
        </w:rPr>
      </w:pPr>
    </w:p>
    <w:p w14:paraId="16AE9AD0" w14:textId="47E83218" w:rsidR="00404443" w:rsidRDefault="00404443" w:rsidP="00346E21">
      <w:pPr>
        <w:spacing w:line="259" w:lineRule="auto"/>
        <w:jc w:val="left"/>
        <w:rPr>
          <w:b/>
          <w:szCs w:val="24"/>
        </w:rPr>
      </w:pPr>
    </w:p>
    <w:p w14:paraId="31D69F68" w14:textId="6334EB53" w:rsidR="00404443" w:rsidRDefault="00404443" w:rsidP="00346E21">
      <w:pPr>
        <w:spacing w:line="259" w:lineRule="auto"/>
        <w:jc w:val="left"/>
        <w:rPr>
          <w:b/>
          <w:szCs w:val="24"/>
        </w:rPr>
      </w:pPr>
    </w:p>
    <w:p w14:paraId="0034C372" w14:textId="70859DDA" w:rsidR="00404443" w:rsidRDefault="00404443" w:rsidP="00346E21">
      <w:pPr>
        <w:spacing w:line="259" w:lineRule="auto"/>
        <w:jc w:val="left"/>
        <w:rPr>
          <w:b/>
          <w:szCs w:val="24"/>
        </w:rPr>
      </w:pPr>
    </w:p>
    <w:p w14:paraId="51059D05" w14:textId="1F84B5A5" w:rsidR="00404443" w:rsidRDefault="00404443" w:rsidP="00346E21">
      <w:pPr>
        <w:spacing w:line="259" w:lineRule="auto"/>
        <w:jc w:val="left"/>
        <w:rPr>
          <w:b/>
          <w:szCs w:val="24"/>
        </w:rPr>
      </w:pPr>
    </w:p>
    <w:p w14:paraId="413936BC" w14:textId="3577C1D8" w:rsidR="00404443" w:rsidRDefault="00404443" w:rsidP="00346E21">
      <w:pPr>
        <w:spacing w:line="259" w:lineRule="auto"/>
        <w:jc w:val="left"/>
        <w:rPr>
          <w:b/>
          <w:szCs w:val="24"/>
        </w:rPr>
      </w:pPr>
    </w:p>
    <w:p w14:paraId="4E543F0E" w14:textId="2DC82F72" w:rsidR="00404443" w:rsidRDefault="00404443" w:rsidP="00346E21">
      <w:pPr>
        <w:spacing w:line="259" w:lineRule="auto"/>
        <w:jc w:val="left"/>
        <w:rPr>
          <w:b/>
          <w:szCs w:val="24"/>
        </w:rPr>
      </w:pPr>
    </w:p>
    <w:p w14:paraId="73D0E5DA" w14:textId="7D4A85C6" w:rsidR="00404443" w:rsidRDefault="00404443" w:rsidP="00346E21">
      <w:pPr>
        <w:spacing w:line="259" w:lineRule="auto"/>
        <w:jc w:val="left"/>
        <w:rPr>
          <w:b/>
          <w:szCs w:val="24"/>
        </w:rPr>
      </w:pPr>
    </w:p>
    <w:p w14:paraId="2EFAE515" w14:textId="19E196D9" w:rsidR="00404443" w:rsidRDefault="00404443" w:rsidP="00346E21">
      <w:pPr>
        <w:spacing w:line="259" w:lineRule="auto"/>
        <w:jc w:val="left"/>
        <w:rPr>
          <w:b/>
          <w:szCs w:val="24"/>
        </w:rPr>
      </w:pPr>
    </w:p>
    <w:p w14:paraId="7E64C07F" w14:textId="730CB79D" w:rsidR="00404443" w:rsidRDefault="00404443" w:rsidP="00346E21">
      <w:pPr>
        <w:spacing w:line="259" w:lineRule="auto"/>
        <w:jc w:val="left"/>
        <w:rPr>
          <w:b/>
          <w:szCs w:val="24"/>
        </w:rPr>
      </w:pPr>
    </w:p>
    <w:p w14:paraId="49ECF832" w14:textId="73978D45" w:rsidR="00404443" w:rsidRDefault="00404443" w:rsidP="00346E21">
      <w:pPr>
        <w:spacing w:line="259" w:lineRule="auto"/>
        <w:jc w:val="left"/>
        <w:rPr>
          <w:b/>
          <w:szCs w:val="24"/>
        </w:rPr>
      </w:pPr>
    </w:p>
    <w:p w14:paraId="1813985D" w14:textId="2AAE6E9F" w:rsidR="00404443" w:rsidRDefault="00404443" w:rsidP="00346E21">
      <w:pPr>
        <w:spacing w:line="259" w:lineRule="auto"/>
        <w:jc w:val="left"/>
        <w:rPr>
          <w:b/>
          <w:szCs w:val="24"/>
        </w:rPr>
      </w:pPr>
    </w:p>
    <w:p w14:paraId="00D68350" w14:textId="087D8843" w:rsidR="00404443" w:rsidRDefault="00404443" w:rsidP="00346E21">
      <w:pPr>
        <w:spacing w:line="259" w:lineRule="auto"/>
        <w:jc w:val="left"/>
        <w:rPr>
          <w:b/>
          <w:szCs w:val="24"/>
        </w:rPr>
      </w:pPr>
    </w:p>
    <w:p w14:paraId="362347C4" w14:textId="56BCFD02" w:rsidR="00473F09" w:rsidRDefault="00473F09" w:rsidP="00346E21">
      <w:pPr>
        <w:tabs>
          <w:tab w:val="left" w:pos="9356"/>
        </w:tabs>
        <w:ind w:right="4"/>
        <w:rPr>
          <w:b/>
          <w:bCs/>
          <w:szCs w:val="24"/>
        </w:rPr>
      </w:pPr>
    </w:p>
    <w:p w14:paraId="69077C23" w14:textId="13169CF4" w:rsidR="00473F09" w:rsidRPr="006D74F1" w:rsidRDefault="00473F09" w:rsidP="00473F09">
      <w:pPr>
        <w:spacing w:after="240"/>
        <w:ind w:left="142" w:hanging="142"/>
        <w:rPr>
          <w:b/>
          <w:szCs w:val="24"/>
          <w:lang w:val="en-US"/>
        </w:rPr>
      </w:pPr>
      <w:r w:rsidRPr="006D74F1">
        <w:rPr>
          <w:b/>
          <w:szCs w:val="24"/>
          <w:lang w:val="en-US"/>
        </w:rPr>
        <w:lastRenderedPageBreak/>
        <w:t xml:space="preserve">Appendix I - Risk </w:t>
      </w:r>
      <w:r w:rsidR="00046601">
        <w:rPr>
          <w:b/>
          <w:szCs w:val="24"/>
          <w:lang w:val="en-US"/>
        </w:rPr>
        <w:t>assessment t</w:t>
      </w:r>
      <w:r w:rsidRPr="006D74F1">
        <w:rPr>
          <w:b/>
          <w:szCs w:val="24"/>
          <w:lang w:val="en-US"/>
        </w:rPr>
        <w:t xml:space="preserve">ool </w:t>
      </w:r>
    </w:p>
    <w:tbl>
      <w:tblPr>
        <w:tblW w:w="9724" w:type="dxa"/>
        <w:tblCellMar>
          <w:left w:w="0" w:type="dxa"/>
          <w:right w:w="0" w:type="dxa"/>
        </w:tblCellMar>
        <w:tblLook w:val="04A0" w:firstRow="1" w:lastRow="0" w:firstColumn="1" w:lastColumn="0" w:noHBand="0" w:noVBand="1"/>
      </w:tblPr>
      <w:tblGrid>
        <w:gridCol w:w="1853"/>
        <w:gridCol w:w="2371"/>
        <w:gridCol w:w="3024"/>
        <w:gridCol w:w="670"/>
        <w:gridCol w:w="1083"/>
        <w:gridCol w:w="723"/>
      </w:tblGrid>
      <w:tr w:rsidR="00473F09" w:rsidRPr="0053122C" w14:paraId="69A5164F" w14:textId="77777777" w:rsidTr="0053122C">
        <w:trPr>
          <w:trHeight w:val="274"/>
        </w:trPr>
        <w:tc>
          <w:tcPr>
            <w:tcW w:w="7296" w:type="dxa"/>
            <w:gridSpan w:val="3"/>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F323509"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2428" w:type="dxa"/>
            <w:gridSpan w:val="3"/>
            <w:tcBorders>
              <w:top w:val="single" w:sz="8" w:space="0" w:color="000000"/>
              <w:left w:val="single" w:sz="8" w:space="0" w:color="000000"/>
              <w:bottom w:val="single" w:sz="8" w:space="0" w:color="000000"/>
              <w:right w:val="single" w:sz="8" w:space="0" w:color="000000"/>
            </w:tcBorders>
            <w:shd w:val="clear" w:color="auto" w:fill="FFC000"/>
            <w:tcMar>
              <w:top w:w="15" w:type="dxa"/>
              <w:left w:w="108" w:type="dxa"/>
              <w:bottom w:w="0" w:type="dxa"/>
              <w:right w:w="108" w:type="dxa"/>
            </w:tcMar>
            <w:hideMark/>
          </w:tcPr>
          <w:p w14:paraId="242990CF" w14:textId="77777777" w:rsidR="00473F09" w:rsidRPr="0053122C" w:rsidRDefault="00473F09" w:rsidP="006246CA">
            <w:pPr>
              <w:spacing w:line="256" w:lineRule="auto"/>
              <w:jc w:val="left"/>
              <w:rPr>
                <w:rFonts w:eastAsia="Times New Roman"/>
                <w:szCs w:val="24"/>
                <w:lang w:val="en-US" w:eastAsia="fr-BE"/>
              </w:rPr>
            </w:pPr>
            <w:r w:rsidRPr="0053122C">
              <w:rPr>
                <w:b/>
                <w:bCs/>
                <w:color w:val="000000"/>
                <w:kern w:val="24"/>
                <w:szCs w:val="24"/>
                <w:lang w:val="en-US" w:eastAsia="fr-BE"/>
              </w:rPr>
              <w:t>Risk level</w:t>
            </w:r>
          </w:p>
        </w:tc>
      </w:tr>
      <w:tr w:rsidR="00473F09" w:rsidRPr="0053122C" w14:paraId="1714042E" w14:textId="77777777" w:rsidTr="0053122C">
        <w:trPr>
          <w:trHeight w:val="380"/>
        </w:trPr>
        <w:tc>
          <w:tcPr>
            <w:tcW w:w="7296" w:type="dxa"/>
            <w:gridSpan w:val="3"/>
            <w:tcBorders>
              <w:top w:val="single" w:sz="8" w:space="0" w:color="000000"/>
              <w:left w:val="single" w:sz="8" w:space="0" w:color="000000"/>
              <w:bottom w:val="single" w:sz="8" w:space="0" w:color="000000"/>
              <w:right w:val="single" w:sz="8" w:space="0" w:color="000000"/>
            </w:tcBorders>
            <w:shd w:val="clear" w:color="auto" w:fill="5B9BD5"/>
            <w:tcMar>
              <w:top w:w="15" w:type="dxa"/>
              <w:left w:w="108" w:type="dxa"/>
              <w:bottom w:w="0" w:type="dxa"/>
              <w:right w:w="108" w:type="dxa"/>
            </w:tcMar>
            <w:hideMark/>
          </w:tcPr>
          <w:p w14:paraId="7D55CEFB" w14:textId="77777777" w:rsidR="00473F09" w:rsidRPr="0053122C" w:rsidRDefault="00473F09" w:rsidP="006246CA">
            <w:pPr>
              <w:spacing w:line="256" w:lineRule="auto"/>
              <w:jc w:val="left"/>
              <w:rPr>
                <w:rFonts w:eastAsia="Times New Roman"/>
                <w:szCs w:val="24"/>
                <w:lang w:val="en-US" w:eastAsia="fr-BE"/>
              </w:rPr>
            </w:pPr>
            <w:r w:rsidRPr="0053122C">
              <w:rPr>
                <w:b/>
                <w:bCs/>
                <w:color w:val="000000"/>
                <w:kern w:val="24"/>
                <w:szCs w:val="24"/>
                <w:lang w:val="en-US" w:eastAsia="fr-BE"/>
              </w:rPr>
              <w:t>Factors considered</w:t>
            </w:r>
          </w:p>
        </w:tc>
        <w:tc>
          <w:tcPr>
            <w:tcW w:w="657" w:type="dxa"/>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hideMark/>
          </w:tcPr>
          <w:p w14:paraId="5FF25DCE" w14:textId="77777777" w:rsidR="00473F09" w:rsidRPr="0053122C" w:rsidRDefault="00473F09" w:rsidP="006246CA">
            <w:pPr>
              <w:spacing w:line="256" w:lineRule="auto"/>
              <w:jc w:val="left"/>
              <w:rPr>
                <w:rFonts w:eastAsia="Times New Roman"/>
                <w:szCs w:val="24"/>
                <w:lang w:val="en-US" w:eastAsia="fr-BE"/>
              </w:rPr>
            </w:pPr>
            <w:r w:rsidRPr="0053122C">
              <w:rPr>
                <w:b/>
                <w:bCs/>
                <w:color w:val="000000"/>
                <w:kern w:val="24"/>
                <w:szCs w:val="24"/>
                <w:lang w:val="en-US" w:eastAsia="fr-BE"/>
              </w:rPr>
              <w:t>Low</w:t>
            </w:r>
          </w:p>
        </w:tc>
        <w:tc>
          <w:tcPr>
            <w:tcW w:w="1062" w:type="dxa"/>
            <w:tcBorders>
              <w:top w:val="single" w:sz="8" w:space="0" w:color="000000"/>
              <w:left w:val="single" w:sz="8" w:space="0" w:color="000000"/>
              <w:bottom w:val="single" w:sz="8" w:space="0" w:color="000000"/>
              <w:right w:val="single" w:sz="8" w:space="0" w:color="000000"/>
            </w:tcBorders>
            <w:shd w:val="clear" w:color="auto" w:fill="FFC000"/>
            <w:tcMar>
              <w:top w:w="15" w:type="dxa"/>
              <w:left w:w="108" w:type="dxa"/>
              <w:bottom w:w="0" w:type="dxa"/>
              <w:right w:w="108" w:type="dxa"/>
            </w:tcMar>
            <w:hideMark/>
          </w:tcPr>
          <w:p w14:paraId="700593F4" w14:textId="77777777" w:rsidR="00473F09" w:rsidRPr="0053122C" w:rsidRDefault="00473F09" w:rsidP="006246CA">
            <w:pPr>
              <w:spacing w:line="256" w:lineRule="auto"/>
              <w:jc w:val="left"/>
              <w:rPr>
                <w:rFonts w:eastAsia="Times New Roman"/>
                <w:szCs w:val="24"/>
                <w:lang w:val="en-US" w:eastAsia="fr-BE"/>
              </w:rPr>
            </w:pPr>
            <w:r w:rsidRPr="0053122C">
              <w:rPr>
                <w:b/>
                <w:bCs/>
                <w:color w:val="000000"/>
                <w:kern w:val="24"/>
                <w:szCs w:val="24"/>
                <w:lang w:val="en-US" w:eastAsia="fr-BE"/>
              </w:rPr>
              <w:t>Medium</w:t>
            </w:r>
          </w:p>
        </w:tc>
        <w:tc>
          <w:tcPr>
            <w:tcW w:w="709"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hideMark/>
          </w:tcPr>
          <w:p w14:paraId="2109FBF7" w14:textId="77777777" w:rsidR="00473F09" w:rsidRPr="0053122C" w:rsidRDefault="00473F09" w:rsidP="006246CA">
            <w:pPr>
              <w:spacing w:line="256" w:lineRule="auto"/>
              <w:jc w:val="left"/>
              <w:rPr>
                <w:rFonts w:eastAsia="Times New Roman"/>
                <w:szCs w:val="24"/>
                <w:lang w:val="en-US" w:eastAsia="fr-BE"/>
              </w:rPr>
            </w:pPr>
            <w:r w:rsidRPr="0053122C">
              <w:rPr>
                <w:b/>
                <w:bCs/>
                <w:color w:val="000000"/>
                <w:kern w:val="24"/>
                <w:szCs w:val="24"/>
                <w:lang w:val="en-US" w:eastAsia="fr-BE"/>
              </w:rPr>
              <w:t>High</w:t>
            </w:r>
          </w:p>
        </w:tc>
      </w:tr>
      <w:tr w:rsidR="00473F09" w:rsidRPr="0053122C" w14:paraId="493B735D" w14:textId="77777777" w:rsidTr="0053122C">
        <w:trPr>
          <w:trHeight w:val="274"/>
        </w:trPr>
        <w:tc>
          <w:tcPr>
            <w:tcW w:w="1862" w:type="dxa"/>
            <w:vMerge w:val="restart"/>
            <w:tcBorders>
              <w:top w:val="single" w:sz="8" w:space="0" w:color="000000"/>
              <w:left w:val="single" w:sz="8" w:space="0" w:color="000000"/>
              <w:bottom w:val="single" w:sz="8" w:space="0" w:color="000000"/>
              <w:right w:val="single" w:sz="8" w:space="0" w:color="000000"/>
            </w:tcBorders>
            <w:shd w:val="clear" w:color="auto" w:fill="E7E6E6"/>
            <w:tcMar>
              <w:top w:w="15" w:type="dxa"/>
              <w:left w:w="108" w:type="dxa"/>
              <w:bottom w:w="0" w:type="dxa"/>
              <w:right w:w="108" w:type="dxa"/>
            </w:tcMar>
            <w:hideMark/>
          </w:tcPr>
          <w:p w14:paraId="75F11D31" w14:textId="77777777" w:rsidR="00473F09" w:rsidRPr="0053122C" w:rsidRDefault="00473F09" w:rsidP="006246CA">
            <w:pPr>
              <w:spacing w:line="256" w:lineRule="auto"/>
              <w:jc w:val="left"/>
              <w:rPr>
                <w:rFonts w:eastAsia="Times New Roman"/>
                <w:szCs w:val="24"/>
                <w:lang w:val="en-US" w:eastAsia="fr-BE"/>
              </w:rPr>
            </w:pPr>
            <w:r w:rsidRPr="0053122C">
              <w:rPr>
                <w:b/>
                <w:bCs/>
                <w:color w:val="000000"/>
                <w:kern w:val="24"/>
                <w:szCs w:val="24"/>
                <w:lang w:val="en-US" w:eastAsia="fr-BE"/>
              </w:rPr>
              <w:t>Product indication</w:t>
            </w:r>
          </w:p>
        </w:tc>
        <w:tc>
          <w:tcPr>
            <w:tcW w:w="2383" w:type="dxa"/>
            <w:vMerge w:val="restart"/>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3DF9E1C1"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Age of target population</w:t>
            </w:r>
          </w:p>
        </w:tc>
        <w:tc>
          <w:tcPr>
            <w:tcW w:w="305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365673D1"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xml:space="preserve">Infant </w:t>
            </w:r>
          </w:p>
        </w:tc>
        <w:tc>
          <w:tcPr>
            <w:tcW w:w="65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DA5F670"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10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2EBF48A"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709"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hideMark/>
          </w:tcPr>
          <w:p w14:paraId="41112168"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w:t>
            </w:r>
          </w:p>
        </w:tc>
      </w:tr>
      <w:tr w:rsidR="00473F09" w:rsidRPr="0053122C" w14:paraId="5C57F29A" w14:textId="77777777" w:rsidTr="0053122C">
        <w:trPr>
          <w:trHeight w:val="27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8C595CC" w14:textId="77777777" w:rsidR="00473F09" w:rsidRPr="0053122C" w:rsidRDefault="00473F09" w:rsidP="006246CA">
            <w:pPr>
              <w:spacing w:line="240" w:lineRule="auto"/>
              <w:jc w:val="left"/>
              <w:rPr>
                <w:rFonts w:eastAsia="Times New Roman"/>
                <w:szCs w:val="24"/>
                <w:lang w:val="en-US" w:eastAsia="fr-BE"/>
              </w:rPr>
            </w:pPr>
          </w:p>
        </w:tc>
        <w:tc>
          <w:tcPr>
            <w:tcW w:w="2383" w:type="dxa"/>
            <w:vMerge/>
            <w:tcBorders>
              <w:top w:val="single" w:sz="8" w:space="0" w:color="000000"/>
              <w:left w:val="single" w:sz="8" w:space="0" w:color="000000"/>
              <w:bottom w:val="single" w:sz="8" w:space="0" w:color="000000"/>
              <w:right w:val="single" w:sz="8" w:space="0" w:color="000000"/>
            </w:tcBorders>
            <w:vAlign w:val="center"/>
            <w:hideMark/>
          </w:tcPr>
          <w:p w14:paraId="1F1072E0" w14:textId="77777777" w:rsidR="00473F09" w:rsidRPr="0053122C" w:rsidRDefault="00473F09" w:rsidP="006246CA">
            <w:pPr>
              <w:spacing w:line="240" w:lineRule="auto"/>
              <w:jc w:val="left"/>
              <w:rPr>
                <w:rFonts w:eastAsia="Times New Roman"/>
                <w:szCs w:val="24"/>
                <w:lang w:val="en-US" w:eastAsia="fr-BE"/>
              </w:rPr>
            </w:pPr>
          </w:p>
        </w:tc>
        <w:tc>
          <w:tcPr>
            <w:tcW w:w="305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5513C4F4"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Adult</w:t>
            </w:r>
          </w:p>
        </w:tc>
        <w:tc>
          <w:tcPr>
            <w:tcW w:w="657" w:type="dxa"/>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hideMark/>
          </w:tcPr>
          <w:p w14:paraId="7277ACB7"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w:t>
            </w:r>
          </w:p>
        </w:tc>
        <w:tc>
          <w:tcPr>
            <w:tcW w:w="10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429CDC8"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2C861AE"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r>
      <w:tr w:rsidR="00473F09" w:rsidRPr="0053122C" w14:paraId="16F804A8" w14:textId="77777777" w:rsidTr="0053122C">
        <w:trPr>
          <w:trHeight w:val="27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502E619" w14:textId="77777777" w:rsidR="00473F09" w:rsidRPr="0053122C" w:rsidRDefault="00473F09" w:rsidP="006246CA">
            <w:pPr>
              <w:spacing w:line="240" w:lineRule="auto"/>
              <w:jc w:val="left"/>
              <w:rPr>
                <w:rFonts w:eastAsia="Times New Roman"/>
                <w:szCs w:val="24"/>
                <w:lang w:val="en-US" w:eastAsia="fr-BE"/>
              </w:rPr>
            </w:pPr>
          </w:p>
        </w:tc>
        <w:tc>
          <w:tcPr>
            <w:tcW w:w="2383" w:type="dxa"/>
            <w:vMerge w:val="restart"/>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4B4229FE"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Health status</w:t>
            </w:r>
          </w:p>
        </w:tc>
        <w:tc>
          <w:tcPr>
            <w:tcW w:w="305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4451D81B"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Healthy</w:t>
            </w:r>
          </w:p>
        </w:tc>
        <w:tc>
          <w:tcPr>
            <w:tcW w:w="65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2DC4DB1"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10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89D3686"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709"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hideMark/>
          </w:tcPr>
          <w:p w14:paraId="32418780"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r>
      <w:tr w:rsidR="00473F09" w:rsidRPr="0053122C" w14:paraId="6CC1379D" w14:textId="77777777" w:rsidTr="0053122C">
        <w:trPr>
          <w:trHeight w:val="27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3D75BA0" w14:textId="77777777" w:rsidR="00473F09" w:rsidRPr="0053122C" w:rsidRDefault="00473F09" w:rsidP="006246CA">
            <w:pPr>
              <w:spacing w:line="240" w:lineRule="auto"/>
              <w:jc w:val="left"/>
              <w:rPr>
                <w:rFonts w:eastAsia="Times New Roman"/>
                <w:szCs w:val="24"/>
                <w:lang w:val="en-US" w:eastAsia="fr-BE"/>
              </w:rPr>
            </w:pPr>
          </w:p>
        </w:tc>
        <w:tc>
          <w:tcPr>
            <w:tcW w:w="2383" w:type="dxa"/>
            <w:vMerge/>
            <w:tcBorders>
              <w:top w:val="single" w:sz="8" w:space="0" w:color="000000"/>
              <w:left w:val="single" w:sz="8" w:space="0" w:color="000000"/>
              <w:bottom w:val="single" w:sz="8" w:space="0" w:color="000000"/>
              <w:right w:val="single" w:sz="8" w:space="0" w:color="000000"/>
            </w:tcBorders>
            <w:vAlign w:val="center"/>
            <w:hideMark/>
          </w:tcPr>
          <w:p w14:paraId="37E2E49D" w14:textId="77777777" w:rsidR="00473F09" w:rsidRPr="0053122C" w:rsidRDefault="00473F09" w:rsidP="006246CA">
            <w:pPr>
              <w:spacing w:line="240" w:lineRule="auto"/>
              <w:jc w:val="left"/>
              <w:rPr>
                <w:rFonts w:eastAsia="Times New Roman"/>
                <w:szCs w:val="24"/>
                <w:lang w:val="en-US" w:eastAsia="fr-BE"/>
              </w:rPr>
            </w:pPr>
          </w:p>
        </w:tc>
        <w:tc>
          <w:tcPr>
            <w:tcW w:w="305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16692C8F"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xml:space="preserve">Patients </w:t>
            </w:r>
          </w:p>
        </w:tc>
        <w:tc>
          <w:tcPr>
            <w:tcW w:w="657" w:type="dxa"/>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hideMark/>
          </w:tcPr>
          <w:p w14:paraId="5BDF3567"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w:t>
            </w:r>
          </w:p>
        </w:tc>
        <w:tc>
          <w:tcPr>
            <w:tcW w:w="10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D1086E3"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E137D78"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r>
      <w:tr w:rsidR="00473F09" w:rsidRPr="0053122C" w14:paraId="754162B5" w14:textId="77777777" w:rsidTr="0053122C">
        <w:trPr>
          <w:trHeight w:val="27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B7F65C4" w14:textId="77777777" w:rsidR="00473F09" w:rsidRPr="0053122C" w:rsidRDefault="00473F09" w:rsidP="006246CA">
            <w:pPr>
              <w:spacing w:line="240" w:lineRule="auto"/>
              <w:jc w:val="left"/>
              <w:rPr>
                <w:rFonts w:eastAsia="Times New Roman"/>
                <w:szCs w:val="24"/>
                <w:lang w:val="en-US" w:eastAsia="fr-BE"/>
              </w:rPr>
            </w:pPr>
          </w:p>
        </w:tc>
        <w:tc>
          <w:tcPr>
            <w:tcW w:w="2383" w:type="dxa"/>
            <w:vMerge w:val="restart"/>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716FE10C"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Population size</w:t>
            </w:r>
          </w:p>
        </w:tc>
        <w:tc>
          <w:tcPr>
            <w:tcW w:w="305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6C19892F"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Limited use</w:t>
            </w:r>
          </w:p>
        </w:tc>
        <w:tc>
          <w:tcPr>
            <w:tcW w:w="657" w:type="dxa"/>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hideMark/>
          </w:tcPr>
          <w:p w14:paraId="2AB0CBC8"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w:t>
            </w:r>
          </w:p>
        </w:tc>
        <w:tc>
          <w:tcPr>
            <w:tcW w:w="10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B868D4C"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3E78E0D"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r>
      <w:tr w:rsidR="00473F09" w:rsidRPr="0053122C" w14:paraId="13D70D11" w14:textId="77777777" w:rsidTr="0053122C">
        <w:trPr>
          <w:trHeight w:val="27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874BFB9" w14:textId="77777777" w:rsidR="00473F09" w:rsidRPr="0053122C" w:rsidRDefault="00473F09" w:rsidP="006246CA">
            <w:pPr>
              <w:spacing w:line="240" w:lineRule="auto"/>
              <w:jc w:val="left"/>
              <w:rPr>
                <w:rFonts w:eastAsia="Times New Roman"/>
                <w:szCs w:val="24"/>
                <w:lang w:val="en-US" w:eastAsia="fr-BE"/>
              </w:rPr>
            </w:pPr>
          </w:p>
        </w:tc>
        <w:tc>
          <w:tcPr>
            <w:tcW w:w="2383" w:type="dxa"/>
            <w:vMerge/>
            <w:tcBorders>
              <w:top w:val="single" w:sz="8" w:space="0" w:color="000000"/>
              <w:left w:val="single" w:sz="8" w:space="0" w:color="000000"/>
              <w:bottom w:val="single" w:sz="8" w:space="0" w:color="000000"/>
              <w:right w:val="single" w:sz="8" w:space="0" w:color="000000"/>
            </w:tcBorders>
            <w:vAlign w:val="center"/>
            <w:hideMark/>
          </w:tcPr>
          <w:p w14:paraId="61EC13B7" w14:textId="77777777" w:rsidR="00473F09" w:rsidRPr="0053122C" w:rsidRDefault="00473F09" w:rsidP="006246CA">
            <w:pPr>
              <w:spacing w:line="240" w:lineRule="auto"/>
              <w:jc w:val="left"/>
              <w:rPr>
                <w:rFonts w:eastAsia="Times New Roman"/>
                <w:szCs w:val="24"/>
                <w:lang w:val="en-US" w:eastAsia="fr-BE"/>
              </w:rPr>
            </w:pPr>
          </w:p>
        </w:tc>
        <w:tc>
          <w:tcPr>
            <w:tcW w:w="305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38BD48D2"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Widespread use</w:t>
            </w:r>
          </w:p>
        </w:tc>
        <w:tc>
          <w:tcPr>
            <w:tcW w:w="65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09F64FF"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10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DF27A22"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709"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hideMark/>
          </w:tcPr>
          <w:p w14:paraId="2A44289E"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w:t>
            </w:r>
          </w:p>
        </w:tc>
      </w:tr>
      <w:tr w:rsidR="00473F09" w:rsidRPr="0053122C" w14:paraId="3B01A9A4" w14:textId="77777777" w:rsidTr="0053122C">
        <w:trPr>
          <w:trHeight w:val="274"/>
        </w:trPr>
        <w:tc>
          <w:tcPr>
            <w:tcW w:w="1862" w:type="dxa"/>
            <w:vMerge w:val="restart"/>
            <w:tcBorders>
              <w:top w:val="single" w:sz="8" w:space="0" w:color="000000"/>
              <w:left w:val="single" w:sz="8" w:space="0" w:color="000000"/>
              <w:bottom w:val="single" w:sz="8" w:space="0" w:color="000000"/>
              <w:right w:val="single" w:sz="8" w:space="0" w:color="000000"/>
            </w:tcBorders>
            <w:shd w:val="clear" w:color="auto" w:fill="E7E6E6"/>
            <w:tcMar>
              <w:top w:w="15" w:type="dxa"/>
              <w:left w:w="108" w:type="dxa"/>
              <w:bottom w:w="0" w:type="dxa"/>
              <w:right w:w="108" w:type="dxa"/>
            </w:tcMar>
            <w:hideMark/>
          </w:tcPr>
          <w:p w14:paraId="3C1D0C95" w14:textId="77777777" w:rsidR="00473F09" w:rsidRPr="0053122C" w:rsidRDefault="00473F09" w:rsidP="006246CA">
            <w:pPr>
              <w:spacing w:line="256" w:lineRule="auto"/>
              <w:jc w:val="left"/>
              <w:rPr>
                <w:rFonts w:eastAsia="Times New Roman"/>
                <w:szCs w:val="24"/>
                <w:lang w:val="en-US" w:eastAsia="fr-BE"/>
              </w:rPr>
            </w:pPr>
            <w:r w:rsidRPr="0053122C">
              <w:rPr>
                <w:b/>
                <w:bCs/>
                <w:color w:val="000000"/>
                <w:kern w:val="24"/>
                <w:szCs w:val="24"/>
                <w:lang w:val="en-US" w:eastAsia="fr-BE"/>
              </w:rPr>
              <w:t>Product nature</w:t>
            </w:r>
          </w:p>
        </w:tc>
        <w:tc>
          <w:tcPr>
            <w:tcW w:w="2383" w:type="dxa"/>
            <w:vMerge w:val="restart"/>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41788DF0"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Source of raw</w:t>
            </w:r>
          </w:p>
        </w:tc>
        <w:tc>
          <w:tcPr>
            <w:tcW w:w="305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48EA19E9"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Human origin</w:t>
            </w:r>
          </w:p>
        </w:tc>
        <w:tc>
          <w:tcPr>
            <w:tcW w:w="65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7F0E4CC"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10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F864831"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709"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hideMark/>
          </w:tcPr>
          <w:p w14:paraId="6D8C50B9"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w:t>
            </w:r>
          </w:p>
        </w:tc>
      </w:tr>
      <w:tr w:rsidR="00473F09" w:rsidRPr="0053122C" w14:paraId="6CDB72ED" w14:textId="77777777" w:rsidTr="0053122C">
        <w:trPr>
          <w:trHeight w:val="41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9D5C9BA" w14:textId="77777777" w:rsidR="00473F09" w:rsidRPr="0053122C" w:rsidRDefault="00473F09" w:rsidP="006246CA">
            <w:pPr>
              <w:spacing w:line="240" w:lineRule="auto"/>
              <w:jc w:val="left"/>
              <w:rPr>
                <w:rFonts w:eastAsia="Times New Roman"/>
                <w:szCs w:val="24"/>
                <w:lang w:val="en-US" w:eastAsia="fr-BE"/>
              </w:rPr>
            </w:pPr>
          </w:p>
        </w:tc>
        <w:tc>
          <w:tcPr>
            <w:tcW w:w="2383" w:type="dxa"/>
            <w:vMerge/>
            <w:tcBorders>
              <w:top w:val="single" w:sz="8" w:space="0" w:color="000000"/>
              <w:left w:val="single" w:sz="8" w:space="0" w:color="000000"/>
              <w:bottom w:val="single" w:sz="8" w:space="0" w:color="000000"/>
              <w:right w:val="single" w:sz="8" w:space="0" w:color="000000"/>
            </w:tcBorders>
            <w:vAlign w:val="center"/>
            <w:hideMark/>
          </w:tcPr>
          <w:p w14:paraId="29A8B38C" w14:textId="77777777" w:rsidR="00473F09" w:rsidRPr="0053122C" w:rsidRDefault="00473F09" w:rsidP="006246CA">
            <w:pPr>
              <w:spacing w:line="240" w:lineRule="auto"/>
              <w:jc w:val="left"/>
              <w:rPr>
                <w:rFonts w:eastAsia="Times New Roman"/>
                <w:szCs w:val="24"/>
                <w:lang w:val="en-US" w:eastAsia="fr-BE"/>
              </w:rPr>
            </w:pPr>
          </w:p>
        </w:tc>
        <w:tc>
          <w:tcPr>
            <w:tcW w:w="305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47FCC692"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Complex manufacturing process</w:t>
            </w:r>
          </w:p>
        </w:tc>
        <w:tc>
          <w:tcPr>
            <w:tcW w:w="65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75A982B"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1062" w:type="dxa"/>
            <w:tcBorders>
              <w:top w:val="single" w:sz="8" w:space="0" w:color="000000"/>
              <w:left w:val="single" w:sz="8" w:space="0" w:color="000000"/>
              <w:bottom w:val="single" w:sz="8" w:space="0" w:color="000000"/>
              <w:right w:val="single" w:sz="8" w:space="0" w:color="000000"/>
            </w:tcBorders>
            <w:shd w:val="clear" w:color="auto" w:fill="FFC000"/>
            <w:tcMar>
              <w:top w:w="15" w:type="dxa"/>
              <w:left w:w="108" w:type="dxa"/>
              <w:bottom w:w="0" w:type="dxa"/>
              <w:right w:w="108" w:type="dxa"/>
            </w:tcMar>
            <w:hideMark/>
          </w:tcPr>
          <w:p w14:paraId="798C8E3F"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w:t>
            </w:r>
          </w:p>
        </w:tc>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03A04EB"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r>
      <w:tr w:rsidR="00473F09" w:rsidRPr="0053122C" w14:paraId="4CE97969" w14:textId="77777777" w:rsidTr="0053122C">
        <w:trPr>
          <w:trHeight w:val="27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9D4D9D8" w14:textId="77777777" w:rsidR="00473F09" w:rsidRPr="0053122C" w:rsidRDefault="00473F09" w:rsidP="006246CA">
            <w:pPr>
              <w:spacing w:line="240" w:lineRule="auto"/>
              <w:jc w:val="left"/>
              <w:rPr>
                <w:rFonts w:eastAsia="Times New Roman"/>
                <w:szCs w:val="24"/>
                <w:lang w:val="en-US" w:eastAsia="fr-BE"/>
              </w:rPr>
            </w:pPr>
          </w:p>
        </w:tc>
        <w:tc>
          <w:tcPr>
            <w:tcW w:w="2383" w:type="dxa"/>
            <w:vMerge/>
            <w:tcBorders>
              <w:top w:val="single" w:sz="8" w:space="0" w:color="000000"/>
              <w:left w:val="single" w:sz="8" w:space="0" w:color="000000"/>
              <w:bottom w:val="single" w:sz="8" w:space="0" w:color="000000"/>
              <w:right w:val="single" w:sz="8" w:space="0" w:color="000000"/>
            </w:tcBorders>
            <w:vAlign w:val="center"/>
            <w:hideMark/>
          </w:tcPr>
          <w:p w14:paraId="35B6151A" w14:textId="77777777" w:rsidR="00473F09" w:rsidRPr="0053122C" w:rsidRDefault="00473F09" w:rsidP="006246CA">
            <w:pPr>
              <w:spacing w:line="240" w:lineRule="auto"/>
              <w:jc w:val="left"/>
              <w:rPr>
                <w:rFonts w:eastAsia="Times New Roman"/>
                <w:szCs w:val="24"/>
                <w:lang w:val="en-US" w:eastAsia="fr-BE"/>
              </w:rPr>
            </w:pPr>
          </w:p>
        </w:tc>
        <w:tc>
          <w:tcPr>
            <w:tcW w:w="305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255453EC"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Small molecule</w:t>
            </w:r>
          </w:p>
        </w:tc>
        <w:tc>
          <w:tcPr>
            <w:tcW w:w="657" w:type="dxa"/>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hideMark/>
          </w:tcPr>
          <w:p w14:paraId="2F245788"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w:t>
            </w:r>
          </w:p>
        </w:tc>
        <w:tc>
          <w:tcPr>
            <w:tcW w:w="10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03ECB3C"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4077392"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r>
      <w:tr w:rsidR="00473F09" w:rsidRPr="0053122C" w14:paraId="0FC0EF8E" w14:textId="77777777" w:rsidTr="0053122C">
        <w:trPr>
          <w:trHeight w:val="391"/>
        </w:trPr>
        <w:tc>
          <w:tcPr>
            <w:tcW w:w="1862" w:type="dxa"/>
            <w:vMerge w:val="restart"/>
            <w:tcBorders>
              <w:top w:val="single" w:sz="8" w:space="0" w:color="000000"/>
              <w:left w:val="single" w:sz="8" w:space="0" w:color="000000"/>
              <w:bottom w:val="single" w:sz="8" w:space="0" w:color="000000"/>
              <w:right w:val="single" w:sz="8" w:space="0" w:color="000000"/>
            </w:tcBorders>
            <w:shd w:val="clear" w:color="auto" w:fill="E7E6E6"/>
            <w:tcMar>
              <w:top w:w="15" w:type="dxa"/>
              <w:left w:w="108" w:type="dxa"/>
              <w:bottom w:w="0" w:type="dxa"/>
              <w:right w:w="108" w:type="dxa"/>
            </w:tcMar>
            <w:hideMark/>
          </w:tcPr>
          <w:p w14:paraId="33E39506" w14:textId="77777777" w:rsidR="00473F09" w:rsidRPr="0053122C" w:rsidRDefault="00473F09" w:rsidP="006246CA">
            <w:pPr>
              <w:spacing w:line="256" w:lineRule="auto"/>
              <w:jc w:val="left"/>
              <w:rPr>
                <w:rFonts w:eastAsia="Times New Roman"/>
                <w:szCs w:val="24"/>
                <w:lang w:val="en-US" w:eastAsia="fr-BE"/>
              </w:rPr>
            </w:pPr>
            <w:r w:rsidRPr="0053122C">
              <w:rPr>
                <w:b/>
                <w:bCs/>
                <w:color w:val="000000"/>
                <w:kern w:val="24"/>
                <w:szCs w:val="24"/>
                <w:lang w:val="en-US" w:eastAsia="fr-BE"/>
              </w:rPr>
              <w:t>Product qualifications</w:t>
            </w:r>
          </w:p>
        </w:tc>
        <w:tc>
          <w:tcPr>
            <w:tcW w:w="2383" w:type="dxa"/>
            <w:vMerge w:val="restart"/>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3CD8E5E4"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Country of origin/Registration status</w:t>
            </w:r>
          </w:p>
        </w:tc>
        <w:tc>
          <w:tcPr>
            <w:tcW w:w="305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67F82614"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Prequalified/reference country</w:t>
            </w:r>
          </w:p>
        </w:tc>
        <w:tc>
          <w:tcPr>
            <w:tcW w:w="657" w:type="dxa"/>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hideMark/>
          </w:tcPr>
          <w:p w14:paraId="35D9CDB2"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w:t>
            </w:r>
          </w:p>
        </w:tc>
        <w:tc>
          <w:tcPr>
            <w:tcW w:w="10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FB4E5E0"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9E3B5C3"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r>
      <w:tr w:rsidR="00473F09" w:rsidRPr="0053122C" w14:paraId="747C5B71" w14:textId="77777777" w:rsidTr="0053122C">
        <w:trPr>
          <w:trHeight w:val="27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7B2DBC5" w14:textId="77777777" w:rsidR="00473F09" w:rsidRPr="0053122C" w:rsidRDefault="00473F09" w:rsidP="006246CA">
            <w:pPr>
              <w:spacing w:line="240" w:lineRule="auto"/>
              <w:jc w:val="left"/>
              <w:rPr>
                <w:rFonts w:eastAsia="Times New Roman"/>
                <w:szCs w:val="24"/>
                <w:lang w:val="en-US" w:eastAsia="fr-BE"/>
              </w:rPr>
            </w:pPr>
          </w:p>
        </w:tc>
        <w:tc>
          <w:tcPr>
            <w:tcW w:w="2383" w:type="dxa"/>
            <w:vMerge/>
            <w:tcBorders>
              <w:top w:val="single" w:sz="8" w:space="0" w:color="000000"/>
              <w:left w:val="single" w:sz="8" w:space="0" w:color="000000"/>
              <w:bottom w:val="single" w:sz="8" w:space="0" w:color="000000"/>
              <w:right w:val="single" w:sz="8" w:space="0" w:color="000000"/>
            </w:tcBorders>
            <w:vAlign w:val="center"/>
            <w:hideMark/>
          </w:tcPr>
          <w:p w14:paraId="23A615D2" w14:textId="77777777" w:rsidR="00473F09" w:rsidRPr="0053122C" w:rsidRDefault="00473F09" w:rsidP="006246CA">
            <w:pPr>
              <w:spacing w:line="240" w:lineRule="auto"/>
              <w:jc w:val="left"/>
              <w:rPr>
                <w:rFonts w:eastAsia="Times New Roman"/>
                <w:szCs w:val="24"/>
                <w:lang w:val="en-US" w:eastAsia="fr-BE"/>
              </w:rPr>
            </w:pPr>
          </w:p>
        </w:tc>
        <w:tc>
          <w:tcPr>
            <w:tcW w:w="305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359FD981"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Non-reference</w:t>
            </w:r>
          </w:p>
        </w:tc>
        <w:tc>
          <w:tcPr>
            <w:tcW w:w="65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067F6E4"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1062" w:type="dxa"/>
            <w:tcBorders>
              <w:top w:val="single" w:sz="8" w:space="0" w:color="000000"/>
              <w:left w:val="single" w:sz="8" w:space="0" w:color="000000"/>
              <w:bottom w:val="single" w:sz="8" w:space="0" w:color="000000"/>
              <w:right w:val="single" w:sz="8" w:space="0" w:color="000000"/>
            </w:tcBorders>
            <w:shd w:val="clear" w:color="auto" w:fill="FFC000"/>
            <w:tcMar>
              <w:top w:w="15" w:type="dxa"/>
              <w:left w:w="108" w:type="dxa"/>
              <w:bottom w:w="0" w:type="dxa"/>
              <w:right w:w="108" w:type="dxa"/>
            </w:tcMar>
            <w:hideMark/>
          </w:tcPr>
          <w:p w14:paraId="3F77582D"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w:t>
            </w:r>
          </w:p>
        </w:tc>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07E9DE6"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r>
      <w:tr w:rsidR="00473F09" w:rsidRPr="0053122C" w14:paraId="4264379D" w14:textId="77777777" w:rsidTr="0053122C">
        <w:trPr>
          <w:trHeight w:val="27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CCE48D" w14:textId="77777777" w:rsidR="00473F09" w:rsidRPr="0053122C" w:rsidRDefault="00473F09" w:rsidP="006246CA">
            <w:pPr>
              <w:spacing w:line="240" w:lineRule="auto"/>
              <w:jc w:val="left"/>
              <w:rPr>
                <w:rFonts w:eastAsia="Times New Roman"/>
                <w:szCs w:val="24"/>
                <w:lang w:val="en-US" w:eastAsia="fr-BE"/>
              </w:rPr>
            </w:pPr>
          </w:p>
        </w:tc>
        <w:tc>
          <w:tcPr>
            <w:tcW w:w="2383" w:type="dxa"/>
            <w:vMerge/>
            <w:tcBorders>
              <w:top w:val="single" w:sz="8" w:space="0" w:color="000000"/>
              <w:left w:val="single" w:sz="8" w:space="0" w:color="000000"/>
              <w:bottom w:val="single" w:sz="8" w:space="0" w:color="000000"/>
              <w:right w:val="single" w:sz="8" w:space="0" w:color="000000"/>
            </w:tcBorders>
            <w:vAlign w:val="center"/>
            <w:hideMark/>
          </w:tcPr>
          <w:p w14:paraId="0C68E1A6" w14:textId="77777777" w:rsidR="00473F09" w:rsidRPr="0053122C" w:rsidRDefault="00473F09" w:rsidP="006246CA">
            <w:pPr>
              <w:spacing w:line="240" w:lineRule="auto"/>
              <w:jc w:val="left"/>
              <w:rPr>
                <w:rFonts w:eastAsia="Times New Roman"/>
                <w:szCs w:val="24"/>
                <w:lang w:val="en-US" w:eastAsia="fr-BE"/>
              </w:rPr>
            </w:pPr>
          </w:p>
        </w:tc>
        <w:tc>
          <w:tcPr>
            <w:tcW w:w="305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2EA54A6A"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xml:space="preserve">Local </w:t>
            </w:r>
          </w:p>
        </w:tc>
        <w:tc>
          <w:tcPr>
            <w:tcW w:w="65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6248553"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10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21B7934"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709"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hideMark/>
          </w:tcPr>
          <w:p w14:paraId="43056E45"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w:t>
            </w:r>
          </w:p>
        </w:tc>
      </w:tr>
      <w:tr w:rsidR="00473F09" w:rsidRPr="0053122C" w14:paraId="32D37829" w14:textId="77777777" w:rsidTr="0053122C">
        <w:trPr>
          <w:trHeight w:val="27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9B6671E" w14:textId="77777777" w:rsidR="00473F09" w:rsidRPr="0053122C" w:rsidRDefault="00473F09" w:rsidP="006246CA">
            <w:pPr>
              <w:spacing w:line="240" w:lineRule="auto"/>
              <w:jc w:val="left"/>
              <w:rPr>
                <w:rFonts w:eastAsia="Times New Roman"/>
                <w:szCs w:val="24"/>
                <w:lang w:val="en-US" w:eastAsia="fr-BE"/>
              </w:rPr>
            </w:pPr>
          </w:p>
        </w:tc>
        <w:tc>
          <w:tcPr>
            <w:tcW w:w="2383" w:type="dxa"/>
            <w:vMerge/>
            <w:tcBorders>
              <w:top w:val="single" w:sz="8" w:space="0" w:color="000000"/>
              <w:left w:val="single" w:sz="8" w:space="0" w:color="000000"/>
              <w:bottom w:val="single" w:sz="8" w:space="0" w:color="000000"/>
              <w:right w:val="single" w:sz="8" w:space="0" w:color="000000"/>
            </w:tcBorders>
            <w:vAlign w:val="center"/>
            <w:hideMark/>
          </w:tcPr>
          <w:p w14:paraId="059E9EA7" w14:textId="77777777" w:rsidR="00473F09" w:rsidRPr="0053122C" w:rsidRDefault="00473F09" w:rsidP="006246CA">
            <w:pPr>
              <w:spacing w:line="240" w:lineRule="auto"/>
              <w:jc w:val="left"/>
              <w:rPr>
                <w:rFonts w:eastAsia="Times New Roman"/>
                <w:szCs w:val="24"/>
                <w:lang w:val="en-US" w:eastAsia="fr-BE"/>
              </w:rPr>
            </w:pPr>
          </w:p>
        </w:tc>
        <w:tc>
          <w:tcPr>
            <w:tcW w:w="305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31391B59"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Non-registed</w:t>
            </w:r>
          </w:p>
        </w:tc>
        <w:tc>
          <w:tcPr>
            <w:tcW w:w="65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6DB0563"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10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B6AA1EC"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709"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hideMark/>
          </w:tcPr>
          <w:p w14:paraId="54D2B76B"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w:t>
            </w:r>
          </w:p>
        </w:tc>
      </w:tr>
      <w:tr w:rsidR="00473F09" w:rsidRPr="0053122C" w14:paraId="545EA606" w14:textId="77777777" w:rsidTr="0053122C">
        <w:trPr>
          <w:trHeight w:val="346"/>
        </w:trPr>
        <w:tc>
          <w:tcPr>
            <w:tcW w:w="4246" w:type="dxa"/>
            <w:gridSpan w:val="2"/>
            <w:vMerge w:val="restart"/>
            <w:tcBorders>
              <w:top w:val="single" w:sz="8" w:space="0" w:color="000000"/>
              <w:left w:val="single" w:sz="8" w:space="0" w:color="000000"/>
              <w:bottom w:val="single" w:sz="8" w:space="0" w:color="000000"/>
              <w:right w:val="single" w:sz="8" w:space="0" w:color="000000"/>
            </w:tcBorders>
            <w:shd w:val="clear" w:color="auto" w:fill="E7E6E6"/>
            <w:tcMar>
              <w:top w:w="15" w:type="dxa"/>
              <w:left w:w="108" w:type="dxa"/>
              <w:bottom w:w="0" w:type="dxa"/>
              <w:right w:w="108" w:type="dxa"/>
            </w:tcMar>
            <w:hideMark/>
          </w:tcPr>
          <w:p w14:paraId="75B59322" w14:textId="77777777" w:rsidR="00473F09" w:rsidRPr="0053122C" w:rsidRDefault="00473F09" w:rsidP="006246CA">
            <w:pPr>
              <w:spacing w:line="256" w:lineRule="auto"/>
              <w:jc w:val="left"/>
              <w:rPr>
                <w:rFonts w:eastAsia="Times New Roman"/>
                <w:szCs w:val="24"/>
                <w:lang w:val="en-US" w:eastAsia="fr-BE"/>
              </w:rPr>
            </w:pPr>
            <w:r w:rsidRPr="0053122C">
              <w:rPr>
                <w:b/>
                <w:bCs/>
                <w:color w:val="000000"/>
                <w:kern w:val="24"/>
                <w:szCs w:val="24"/>
                <w:lang w:val="en-US" w:eastAsia="fr-BE"/>
              </w:rPr>
              <w:t>Inspection history</w:t>
            </w:r>
          </w:p>
        </w:tc>
        <w:tc>
          <w:tcPr>
            <w:tcW w:w="305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51DA822D"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Observation &amp; recommendation</w:t>
            </w:r>
          </w:p>
        </w:tc>
        <w:tc>
          <w:tcPr>
            <w:tcW w:w="65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6C0D7E2"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1062" w:type="dxa"/>
            <w:tcBorders>
              <w:top w:val="single" w:sz="8" w:space="0" w:color="000000"/>
              <w:left w:val="single" w:sz="8" w:space="0" w:color="000000"/>
              <w:bottom w:val="single" w:sz="8" w:space="0" w:color="000000"/>
              <w:right w:val="single" w:sz="8" w:space="0" w:color="000000"/>
            </w:tcBorders>
            <w:shd w:val="clear" w:color="auto" w:fill="FFC000"/>
            <w:tcMar>
              <w:top w:w="15" w:type="dxa"/>
              <w:left w:w="108" w:type="dxa"/>
              <w:bottom w:w="0" w:type="dxa"/>
              <w:right w:w="108" w:type="dxa"/>
            </w:tcMar>
            <w:hideMark/>
          </w:tcPr>
          <w:p w14:paraId="6F26C347"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w:t>
            </w:r>
          </w:p>
        </w:tc>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D1E7441"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r>
      <w:tr w:rsidR="00473F09" w:rsidRPr="0053122C" w14:paraId="1003BE2F" w14:textId="77777777" w:rsidTr="0053122C">
        <w:trPr>
          <w:trHeight w:val="274"/>
        </w:trPr>
        <w:tc>
          <w:tcPr>
            <w:tcW w:w="4246" w:type="dxa"/>
            <w:gridSpan w:val="2"/>
            <w:vMerge/>
            <w:tcBorders>
              <w:top w:val="single" w:sz="8" w:space="0" w:color="000000"/>
              <w:left w:val="single" w:sz="8" w:space="0" w:color="000000"/>
              <w:bottom w:val="single" w:sz="8" w:space="0" w:color="000000"/>
              <w:right w:val="single" w:sz="8" w:space="0" w:color="000000"/>
            </w:tcBorders>
            <w:vAlign w:val="center"/>
            <w:hideMark/>
          </w:tcPr>
          <w:p w14:paraId="4E1407CD" w14:textId="77777777" w:rsidR="00473F09" w:rsidRPr="0053122C" w:rsidRDefault="00473F09" w:rsidP="006246CA">
            <w:pPr>
              <w:spacing w:line="240" w:lineRule="auto"/>
              <w:jc w:val="left"/>
              <w:rPr>
                <w:rFonts w:eastAsia="Times New Roman"/>
                <w:szCs w:val="24"/>
                <w:lang w:val="en-US" w:eastAsia="fr-BE"/>
              </w:rPr>
            </w:pPr>
          </w:p>
        </w:tc>
        <w:tc>
          <w:tcPr>
            <w:tcW w:w="305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717C1238"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Quality/safety issues</w:t>
            </w:r>
          </w:p>
        </w:tc>
        <w:tc>
          <w:tcPr>
            <w:tcW w:w="65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FD3EAE0"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10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FE66905"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709"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hideMark/>
          </w:tcPr>
          <w:p w14:paraId="0557AFE6"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w:t>
            </w:r>
          </w:p>
        </w:tc>
      </w:tr>
      <w:tr w:rsidR="00473F09" w:rsidRPr="0053122C" w14:paraId="487B516E" w14:textId="77777777" w:rsidTr="0053122C">
        <w:trPr>
          <w:trHeight w:val="274"/>
        </w:trPr>
        <w:tc>
          <w:tcPr>
            <w:tcW w:w="4246" w:type="dxa"/>
            <w:gridSpan w:val="2"/>
            <w:vMerge w:val="restart"/>
            <w:tcBorders>
              <w:top w:val="single" w:sz="8" w:space="0" w:color="000000"/>
              <w:left w:val="single" w:sz="8" w:space="0" w:color="000000"/>
              <w:bottom w:val="single" w:sz="8" w:space="0" w:color="000000"/>
              <w:right w:val="single" w:sz="8" w:space="0" w:color="000000"/>
            </w:tcBorders>
            <w:shd w:val="clear" w:color="auto" w:fill="E7E6E6"/>
            <w:tcMar>
              <w:top w:w="15" w:type="dxa"/>
              <w:left w:w="108" w:type="dxa"/>
              <w:bottom w:w="0" w:type="dxa"/>
              <w:right w:w="108" w:type="dxa"/>
            </w:tcMar>
            <w:hideMark/>
          </w:tcPr>
          <w:p w14:paraId="7AA3CA51" w14:textId="77777777" w:rsidR="00473F09" w:rsidRPr="0053122C" w:rsidRDefault="00473F09" w:rsidP="006246CA">
            <w:pPr>
              <w:spacing w:line="256" w:lineRule="auto"/>
              <w:jc w:val="left"/>
              <w:rPr>
                <w:rFonts w:eastAsia="Times New Roman"/>
                <w:szCs w:val="24"/>
                <w:lang w:val="en-US" w:eastAsia="fr-BE"/>
              </w:rPr>
            </w:pPr>
            <w:r w:rsidRPr="0053122C">
              <w:rPr>
                <w:b/>
                <w:bCs/>
                <w:color w:val="000000"/>
                <w:kern w:val="24"/>
                <w:szCs w:val="24"/>
                <w:lang w:val="en-US" w:eastAsia="fr-BE"/>
              </w:rPr>
              <w:t>Testing history</w:t>
            </w:r>
          </w:p>
        </w:tc>
        <w:tc>
          <w:tcPr>
            <w:tcW w:w="305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78957CEF"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Out of trend</w:t>
            </w:r>
          </w:p>
        </w:tc>
        <w:tc>
          <w:tcPr>
            <w:tcW w:w="65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9E6D23D"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1062" w:type="dxa"/>
            <w:tcBorders>
              <w:top w:val="single" w:sz="8" w:space="0" w:color="000000"/>
              <w:left w:val="single" w:sz="8" w:space="0" w:color="000000"/>
              <w:bottom w:val="single" w:sz="8" w:space="0" w:color="000000"/>
              <w:right w:val="single" w:sz="8" w:space="0" w:color="000000"/>
            </w:tcBorders>
            <w:shd w:val="clear" w:color="auto" w:fill="FFC000"/>
            <w:tcMar>
              <w:top w:w="15" w:type="dxa"/>
              <w:left w:w="108" w:type="dxa"/>
              <w:bottom w:w="0" w:type="dxa"/>
              <w:right w:w="108" w:type="dxa"/>
            </w:tcMar>
            <w:hideMark/>
          </w:tcPr>
          <w:p w14:paraId="471C39EA"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w:t>
            </w:r>
          </w:p>
        </w:tc>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0E691FD"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r>
      <w:tr w:rsidR="00473F09" w:rsidRPr="0053122C" w14:paraId="275B4A6F" w14:textId="77777777" w:rsidTr="0053122C">
        <w:trPr>
          <w:trHeight w:val="274"/>
        </w:trPr>
        <w:tc>
          <w:tcPr>
            <w:tcW w:w="4246" w:type="dxa"/>
            <w:gridSpan w:val="2"/>
            <w:vMerge/>
            <w:tcBorders>
              <w:top w:val="single" w:sz="8" w:space="0" w:color="000000"/>
              <w:left w:val="single" w:sz="8" w:space="0" w:color="000000"/>
              <w:bottom w:val="single" w:sz="8" w:space="0" w:color="000000"/>
              <w:right w:val="single" w:sz="8" w:space="0" w:color="000000"/>
            </w:tcBorders>
            <w:vAlign w:val="center"/>
            <w:hideMark/>
          </w:tcPr>
          <w:p w14:paraId="3DEFBD7B" w14:textId="77777777" w:rsidR="00473F09" w:rsidRPr="0053122C" w:rsidRDefault="00473F09" w:rsidP="006246CA">
            <w:pPr>
              <w:spacing w:line="240" w:lineRule="auto"/>
              <w:jc w:val="left"/>
              <w:rPr>
                <w:rFonts w:eastAsia="Times New Roman"/>
                <w:szCs w:val="24"/>
                <w:lang w:val="en-US" w:eastAsia="fr-BE"/>
              </w:rPr>
            </w:pPr>
          </w:p>
        </w:tc>
        <w:tc>
          <w:tcPr>
            <w:tcW w:w="305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3144ED54"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Non-compliance</w:t>
            </w:r>
          </w:p>
        </w:tc>
        <w:tc>
          <w:tcPr>
            <w:tcW w:w="65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C517A98"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10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CD8F336"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709"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hideMark/>
          </w:tcPr>
          <w:p w14:paraId="49F717DD"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w:t>
            </w:r>
          </w:p>
        </w:tc>
      </w:tr>
      <w:tr w:rsidR="00473F09" w:rsidRPr="0053122C" w14:paraId="24CD64BC" w14:textId="77777777" w:rsidTr="0053122C">
        <w:trPr>
          <w:trHeight w:val="274"/>
        </w:trPr>
        <w:tc>
          <w:tcPr>
            <w:tcW w:w="4246" w:type="dxa"/>
            <w:gridSpan w:val="2"/>
            <w:vMerge w:val="restart"/>
            <w:tcBorders>
              <w:top w:val="single" w:sz="8" w:space="0" w:color="000000"/>
              <w:left w:val="single" w:sz="8" w:space="0" w:color="000000"/>
              <w:bottom w:val="single" w:sz="8" w:space="0" w:color="000000"/>
              <w:right w:val="single" w:sz="8" w:space="0" w:color="000000"/>
            </w:tcBorders>
            <w:shd w:val="clear" w:color="auto" w:fill="E7E6E6"/>
            <w:tcMar>
              <w:top w:w="15" w:type="dxa"/>
              <w:left w:w="108" w:type="dxa"/>
              <w:bottom w:w="0" w:type="dxa"/>
              <w:right w:w="108" w:type="dxa"/>
            </w:tcMar>
            <w:hideMark/>
          </w:tcPr>
          <w:p w14:paraId="7443534C" w14:textId="77777777" w:rsidR="00473F09" w:rsidRPr="0053122C" w:rsidRDefault="00473F09" w:rsidP="006246CA">
            <w:pPr>
              <w:spacing w:line="256" w:lineRule="auto"/>
              <w:jc w:val="left"/>
              <w:rPr>
                <w:rFonts w:eastAsia="Times New Roman"/>
                <w:szCs w:val="24"/>
                <w:lang w:val="en-US" w:eastAsia="fr-BE"/>
              </w:rPr>
            </w:pPr>
            <w:r w:rsidRPr="0053122C">
              <w:rPr>
                <w:b/>
                <w:bCs/>
                <w:color w:val="000000"/>
                <w:kern w:val="24"/>
                <w:szCs w:val="24"/>
                <w:lang w:val="en-US" w:eastAsia="fr-BE"/>
              </w:rPr>
              <w:t>Post Marketing experience</w:t>
            </w:r>
          </w:p>
        </w:tc>
        <w:tc>
          <w:tcPr>
            <w:tcW w:w="305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55DF75AE"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REMS listing/serious ADRS</w:t>
            </w:r>
          </w:p>
        </w:tc>
        <w:tc>
          <w:tcPr>
            <w:tcW w:w="657" w:type="dxa"/>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hideMark/>
          </w:tcPr>
          <w:p w14:paraId="78B283C7"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w:t>
            </w:r>
          </w:p>
        </w:tc>
        <w:tc>
          <w:tcPr>
            <w:tcW w:w="10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37654E3"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DA38260"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r>
      <w:tr w:rsidR="00473F09" w:rsidRPr="0053122C" w14:paraId="55437B53" w14:textId="77777777" w:rsidTr="0053122C">
        <w:trPr>
          <w:trHeight w:val="274"/>
        </w:trPr>
        <w:tc>
          <w:tcPr>
            <w:tcW w:w="4246" w:type="dxa"/>
            <w:gridSpan w:val="2"/>
            <w:vMerge/>
            <w:tcBorders>
              <w:top w:val="single" w:sz="8" w:space="0" w:color="000000"/>
              <w:left w:val="single" w:sz="8" w:space="0" w:color="000000"/>
              <w:bottom w:val="single" w:sz="8" w:space="0" w:color="000000"/>
              <w:right w:val="single" w:sz="8" w:space="0" w:color="000000"/>
            </w:tcBorders>
            <w:vAlign w:val="center"/>
            <w:hideMark/>
          </w:tcPr>
          <w:p w14:paraId="769E3B30" w14:textId="77777777" w:rsidR="00473F09" w:rsidRPr="0053122C" w:rsidRDefault="00473F09" w:rsidP="006246CA">
            <w:pPr>
              <w:spacing w:line="240" w:lineRule="auto"/>
              <w:jc w:val="left"/>
              <w:rPr>
                <w:rFonts w:eastAsia="Times New Roman"/>
                <w:szCs w:val="24"/>
                <w:lang w:val="en-US" w:eastAsia="fr-BE"/>
              </w:rPr>
            </w:pPr>
          </w:p>
        </w:tc>
        <w:tc>
          <w:tcPr>
            <w:tcW w:w="305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2F5197CD"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Complaints</w:t>
            </w:r>
          </w:p>
        </w:tc>
        <w:tc>
          <w:tcPr>
            <w:tcW w:w="65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8395495"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1062" w:type="dxa"/>
            <w:tcBorders>
              <w:top w:val="single" w:sz="8" w:space="0" w:color="000000"/>
              <w:left w:val="single" w:sz="8" w:space="0" w:color="000000"/>
              <w:bottom w:val="single" w:sz="8" w:space="0" w:color="000000"/>
              <w:right w:val="single" w:sz="8" w:space="0" w:color="000000"/>
            </w:tcBorders>
            <w:shd w:val="clear" w:color="auto" w:fill="FFC000"/>
            <w:tcMar>
              <w:top w:w="15" w:type="dxa"/>
              <w:left w:w="108" w:type="dxa"/>
              <w:bottom w:w="0" w:type="dxa"/>
              <w:right w:w="108" w:type="dxa"/>
            </w:tcMar>
            <w:hideMark/>
          </w:tcPr>
          <w:p w14:paraId="7A6ED269"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w:t>
            </w:r>
          </w:p>
        </w:tc>
        <w:tc>
          <w:tcPr>
            <w:tcW w:w="70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88AF0C5"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r>
      <w:tr w:rsidR="00473F09" w:rsidRPr="0053122C" w14:paraId="6B3F6001" w14:textId="77777777" w:rsidTr="0053122C">
        <w:trPr>
          <w:trHeight w:val="274"/>
        </w:trPr>
        <w:tc>
          <w:tcPr>
            <w:tcW w:w="4246" w:type="dxa"/>
            <w:gridSpan w:val="2"/>
            <w:vMerge/>
            <w:tcBorders>
              <w:top w:val="single" w:sz="8" w:space="0" w:color="000000"/>
              <w:left w:val="single" w:sz="8" w:space="0" w:color="000000"/>
              <w:bottom w:val="single" w:sz="8" w:space="0" w:color="000000"/>
              <w:right w:val="single" w:sz="8" w:space="0" w:color="000000"/>
            </w:tcBorders>
            <w:vAlign w:val="center"/>
            <w:hideMark/>
          </w:tcPr>
          <w:p w14:paraId="18DEFD1D" w14:textId="77777777" w:rsidR="00473F09" w:rsidRPr="0053122C" w:rsidRDefault="00473F09" w:rsidP="006246CA">
            <w:pPr>
              <w:spacing w:line="240" w:lineRule="auto"/>
              <w:jc w:val="left"/>
              <w:rPr>
                <w:rFonts w:eastAsia="Times New Roman"/>
                <w:szCs w:val="24"/>
                <w:lang w:val="en-US" w:eastAsia="fr-BE"/>
              </w:rPr>
            </w:pPr>
          </w:p>
        </w:tc>
        <w:tc>
          <w:tcPr>
            <w:tcW w:w="3050" w:type="dxa"/>
            <w:tcBorders>
              <w:top w:val="single" w:sz="8" w:space="0" w:color="000000"/>
              <w:left w:val="single" w:sz="8" w:space="0" w:color="000000"/>
              <w:bottom w:val="single" w:sz="8" w:space="0" w:color="000000"/>
              <w:right w:val="single" w:sz="8" w:space="0" w:color="000000"/>
            </w:tcBorders>
            <w:shd w:val="clear" w:color="auto" w:fill="DEEBF7"/>
            <w:tcMar>
              <w:top w:w="15" w:type="dxa"/>
              <w:left w:w="108" w:type="dxa"/>
              <w:bottom w:w="0" w:type="dxa"/>
              <w:right w:w="108" w:type="dxa"/>
            </w:tcMar>
            <w:hideMark/>
          </w:tcPr>
          <w:p w14:paraId="3DA112D5"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Recalls/ withdrawal</w:t>
            </w:r>
          </w:p>
        </w:tc>
        <w:tc>
          <w:tcPr>
            <w:tcW w:w="657"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75C524A"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106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BCDC3B6"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 </w:t>
            </w:r>
          </w:p>
        </w:tc>
        <w:tc>
          <w:tcPr>
            <w:tcW w:w="709" w:type="dxa"/>
            <w:tcBorders>
              <w:top w:val="single" w:sz="8" w:space="0" w:color="000000"/>
              <w:left w:val="single" w:sz="8" w:space="0" w:color="000000"/>
              <w:bottom w:val="single" w:sz="8" w:space="0" w:color="000000"/>
              <w:right w:val="single" w:sz="8" w:space="0" w:color="000000"/>
            </w:tcBorders>
            <w:shd w:val="clear" w:color="auto" w:fill="FF0000"/>
            <w:tcMar>
              <w:top w:w="15" w:type="dxa"/>
              <w:left w:w="108" w:type="dxa"/>
              <w:bottom w:w="0" w:type="dxa"/>
              <w:right w:w="108" w:type="dxa"/>
            </w:tcMar>
            <w:hideMark/>
          </w:tcPr>
          <w:p w14:paraId="7FDA0D5B" w14:textId="77777777" w:rsidR="00473F09" w:rsidRPr="0053122C" w:rsidRDefault="00473F09" w:rsidP="006246CA">
            <w:pPr>
              <w:spacing w:line="256" w:lineRule="auto"/>
              <w:jc w:val="left"/>
              <w:rPr>
                <w:rFonts w:eastAsia="Times New Roman"/>
                <w:szCs w:val="24"/>
                <w:lang w:val="en-US" w:eastAsia="fr-BE"/>
              </w:rPr>
            </w:pPr>
            <w:r w:rsidRPr="0053122C">
              <w:rPr>
                <w:color w:val="000000"/>
                <w:kern w:val="24"/>
                <w:szCs w:val="24"/>
                <w:lang w:val="en-US" w:eastAsia="fr-BE"/>
              </w:rPr>
              <w:t>√</w:t>
            </w:r>
          </w:p>
        </w:tc>
      </w:tr>
    </w:tbl>
    <w:p w14:paraId="7953019E" w14:textId="77777777" w:rsidR="00473F09" w:rsidRPr="006D74F1" w:rsidRDefault="00473F09" w:rsidP="00473F09">
      <w:pPr>
        <w:spacing w:after="240"/>
        <w:ind w:left="142" w:hanging="142"/>
        <w:rPr>
          <w:b/>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276"/>
      </w:tblGrid>
      <w:tr w:rsidR="00473F09" w:rsidRPr="006D74F1" w14:paraId="5C0D40D0" w14:textId="77777777" w:rsidTr="006246CA">
        <w:tc>
          <w:tcPr>
            <w:tcW w:w="1838" w:type="dxa"/>
          </w:tcPr>
          <w:p w14:paraId="007202F6" w14:textId="77777777" w:rsidR="00473F09" w:rsidRPr="006D74F1" w:rsidRDefault="00473F09" w:rsidP="006246CA">
            <w:pPr>
              <w:widowControl w:val="0"/>
              <w:overflowPunct w:val="0"/>
              <w:autoSpaceDE w:val="0"/>
              <w:autoSpaceDN w:val="0"/>
              <w:adjustRightInd w:val="0"/>
              <w:textAlignment w:val="baseline"/>
              <w:rPr>
                <w:rFonts w:ascii="Arial Narrow" w:eastAsia="Times New Roman" w:hAnsi="Arial Narrow"/>
                <w:b/>
                <w:szCs w:val="24"/>
                <w:lang w:val="en-US"/>
              </w:rPr>
            </w:pPr>
            <w:r w:rsidRPr="006D74F1">
              <w:rPr>
                <w:rFonts w:ascii="Arial Narrow" w:eastAsia="Times New Roman" w:hAnsi="Arial Narrow"/>
                <w:b/>
                <w:szCs w:val="24"/>
                <w:lang w:val="en-US"/>
              </w:rPr>
              <w:t xml:space="preserve">Product category </w:t>
            </w:r>
          </w:p>
        </w:tc>
        <w:tc>
          <w:tcPr>
            <w:tcW w:w="1276" w:type="dxa"/>
          </w:tcPr>
          <w:p w14:paraId="30E854E2" w14:textId="77777777" w:rsidR="00473F09" w:rsidRPr="006D74F1" w:rsidRDefault="00473F09" w:rsidP="006246CA">
            <w:pPr>
              <w:widowControl w:val="0"/>
              <w:overflowPunct w:val="0"/>
              <w:autoSpaceDE w:val="0"/>
              <w:autoSpaceDN w:val="0"/>
              <w:adjustRightInd w:val="0"/>
              <w:textAlignment w:val="baseline"/>
              <w:rPr>
                <w:rFonts w:ascii="Arial Narrow" w:eastAsia="Times New Roman" w:hAnsi="Arial Narrow"/>
                <w:b/>
                <w:szCs w:val="24"/>
                <w:lang w:val="en-US"/>
              </w:rPr>
            </w:pPr>
            <w:r w:rsidRPr="006D74F1">
              <w:rPr>
                <w:rFonts w:ascii="Arial Narrow" w:eastAsia="Times New Roman" w:hAnsi="Arial Narrow"/>
                <w:b/>
                <w:szCs w:val="24"/>
                <w:lang w:val="en-US"/>
              </w:rPr>
              <w:t>Total score</w:t>
            </w:r>
          </w:p>
        </w:tc>
      </w:tr>
      <w:tr w:rsidR="00473F09" w:rsidRPr="006D74F1" w14:paraId="2280FAA4" w14:textId="77777777" w:rsidTr="006246CA">
        <w:tc>
          <w:tcPr>
            <w:tcW w:w="1838" w:type="dxa"/>
            <w:shd w:val="clear" w:color="auto" w:fill="92D050"/>
          </w:tcPr>
          <w:p w14:paraId="037C4152" w14:textId="77777777" w:rsidR="00473F09" w:rsidRPr="006D74F1" w:rsidRDefault="00473F09" w:rsidP="006246CA">
            <w:pPr>
              <w:widowControl w:val="0"/>
              <w:overflowPunct w:val="0"/>
              <w:autoSpaceDE w:val="0"/>
              <w:autoSpaceDN w:val="0"/>
              <w:adjustRightInd w:val="0"/>
              <w:textAlignment w:val="baseline"/>
              <w:rPr>
                <w:rFonts w:ascii="Arial Narrow" w:eastAsia="Times New Roman" w:hAnsi="Arial Narrow"/>
                <w:szCs w:val="24"/>
                <w:lang w:val="en-US"/>
              </w:rPr>
            </w:pPr>
            <w:r w:rsidRPr="006D74F1">
              <w:rPr>
                <w:rFonts w:ascii="Arial Narrow" w:eastAsia="Times New Roman" w:hAnsi="Arial Narrow"/>
                <w:szCs w:val="24"/>
                <w:lang w:val="en-US"/>
              </w:rPr>
              <w:t>Low Risk</w:t>
            </w:r>
          </w:p>
        </w:tc>
        <w:tc>
          <w:tcPr>
            <w:tcW w:w="1276" w:type="dxa"/>
            <w:shd w:val="clear" w:color="auto" w:fill="92D050"/>
          </w:tcPr>
          <w:p w14:paraId="50E2A92D" w14:textId="77777777" w:rsidR="00473F09" w:rsidRPr="006D74F1" w:rsidRDefault="00473F09" w:rsidP="006246CA">
            <w:pPr>
              <w:widowControl w:val="0"/>
              <w:overflowPunct w:val="0"/>
              <w:autoSpaceDE w:val="0"/>
              <w:autoSpaceDN w:val="0"/>
              <w:adjustRightInd w:val="0"/>
              <w:textAlignment w:val="baseline"/>
              <w:rPr>
                <w:rFonts w:ascii="Arial Narrow" w:eastAsia="Times New Roman" w:hAnsi="Arial Narrow"/>
                <w:szCs w:val="24"/>
                <w:lang w:val="en-US"/>
              </w:rPr>
            </w:pPr>
            <w:r w:rsidRPr="006D74F1">
              <w:rPr>
                <w:rFonts w:ascii="Arial Narrow" w:eastAsia="Times New Roman" w:hAnsi="Arial Narrow"/>
                <w:szCs w:val="24"/>
                <w:lang w:val="en-US"/>
              </w:rPr>
              <w:sym w:font="Symbol" w:char="F0A3"/>
            </w:r>
            <w:r w:rsidRPr="006D74F1">
              <w:rPr>
                <w:rFonts w:ascii="Arial Narrow" w:eastAsia="Times New Roman" w:hAnsi="Arial Narrow"/>
                <w:szCs w:val="24"/>
                <w:lang w:val="en-US"/>
              </w:rPr>
              <w:t xml:space="preserve"> 6</w:t>
            </w:r>
          </w:p>
        </w:tc>
      </w:tr>
      <w:tr w:rsidR="00473F09" w:rsidRPr="006D74F1" w14:paraId="46ED06A5" w14:textId="77777777" w:rsidTr="006246CA">
        <w:tc>
          <w:tcPr>
            <w:tcW w:w="1838" w:type="dxa"/>
            <w:shd w:val="clear" w:color="auto" w:fill="FFC000"/>
          </w:tcPr>
          <w:p w14:paraId="491C3082" w14:textId="77777777" w:rsidR="00473F09" w:rsidRPr="006D74F1" w:rsidRDefault="00473F09" w:rsidP="006246CA">
            <w:pPr>
              <w:widowControl w:val="0"/>
              <w:overflowPunct w:val="0"/>
              <w:autoSpaceDE w:val="0"/>
              <w:autoSpaceDN w:val="0"/>
              <w:adjustRightInd w:val="0"/>
              <w:textAlignment w:val="baseline"/>
              <w:rPr>
                <w:rFonts w:ascii="Arial Narrow" w:eastAsia="Times New Roman" w:hAnsi="Arial Narrow"/>
                <w:szCs w:val="24"/>
                <w:lang w:val="en-US"/>
              </w:rPr>
            </w:pPr>
            <w:r w:rsidRPr="006D74F1">
              <w:rPr>
                <w:rFonts w:ascii="Arial Narrow" w:eastAsia="Times New Roman" w:hAnsi="Arial Narrow"/>
                <w:szCs w:val="24"/>
                <w:lang w:val="en-US"/>
              </w:rPr>
              <w:t>Medium Risk</w:t>
            </w:r>
          </w:p>
        </w:tc>
        <w:tc>
          <w:tcPr>
            <w:tcW w:w="1276" w:type="dxa"/>
            <w:shd w:val="clear" w:color="auto" w:fill="FFC000"/>
          </w:tcPr>
          <w:p w14:paraId="597DB747" w14:textId="77777777" w:rsidR="00473F09" w:rsidRPr="006D74F1" w:rsidRDefault="00473F09" w:rsidP="006246CA">
            <w:pPr>
              <w:widowControl w:val="0"/>
              <w:overflowPunct w:val="0"/>
              <w:autoSpaceDE w:val="0"/>
              <w:autoSpaceDN w:val="0"/>
              <w:adjustRightInd w:val="0"/>
              <w:textAlignment w:val="baseline"/>
              <w:rPr>
                <w:rFonts w:ascii="Arial Narrow" w:eastAsia="Times New Roman" w:hAnsi="Arial Narrow"/>
                <w:szCs w:val="24"/>
                <w:lang w:val="en-US"/>
              </w:rPr>
            </w:pPr>
            <w:r w:rsidRPr="006D74F1">
              <w:rPr>
                <w:rFonts w:ascii="Arial Narrow" w:eastAsia="Times New Roman" w:hAnsi="Arial Narrow"/>
                <w:szCs w:val="24"/>
                <w:lang w:val="en-US"/>
              </w:rPr>
              <w:t>7-17</w:t>
            </w:r>
          </w:p>
        </w:tc>
      </w:tr>
      <w:tr w:rsidR="00473F09" w:rsidRPr="006D74F1" w14:paraId="49513CAE" w14:textId="77777777" w:rsidTr="006246CA">
        <w:tc>
          <w:tcPr>
            <w:tcW w:w="1838" w:type="dxa"/>
            <w:shd w:val="clear" w:color="auto" w:fill="FF0000"/>
          </w:tcPr>
          <w:p w14:paraId="0E24B858" w14:textId="77777777" w:rsidR="00473F09" w:rsidRPr="006D74F1" w:rsidRDefault="00473F09" w:rsidP="006246CA">
            <w:pPr>
              <w:widowControl w:val="0"/>
              <w:overflowPunct w:val="0"/>
              <w:autoSpaceDE w:val="0"/>
              <w:autoSpaceDN w:val="0"/>
              <w:adjustRightInd w:val="0"/>
              <w:textAlignment w:val="baseline"/>
              <w:rPr>
                <w:rFonts w:ascii="Arial Narrow" w:eastAsia="Times New Roman" w:hAnsi="Arial Narrow"/>
                <w:szCs w:val="24"/>
                <w:lang w:val="en-US"/>
              </w:rPr>
            </w:pPr>
            <w:r w:rsidRPr="006D74F1">
              <w:rPr>
                <w:rFonts w:ascii="Arial Narrow" w:eastAsia="Times New Roman" w:hAnsi="Arial Narrow"/>
                <w:szCs w:val="24"/>
                <w:lang w:val="en-US"/>
              </w:rPr>
              <w:t>High Risk</w:t>
            </w:r>
          </w:p>
        </w:tc>
        <w:tc>
          <w:tcPr>
            <w:tcW w:w="1276" w:type="dxa"/>
            <w:shd w:val="clear" w:color="auto" w:fill="FF0000"/>
          </w:tcPr>
          <w:p w14:paraId="31C0B7A0" w14:textId="77777777" w:rsidR="00473F09" w:rsidRPr="006D74F1" w:rsidRDefault="00473F09" w:rsidP="006246CA">
            <w:pPr>
              <w:widowControl w:val="0"/>
              <w:overflowPunct w:val="0"/>
              <w:autoSpaceDE w:val="0"/>
              <w:autoSpaceDN w:val="0"/>
              <w:adjustRightInd w:val="0"/>
              <w:textAlignment w:val="baseline"/>
              <w:rPr>
                <w:rFonts w:ascii="Arial Narrow" w:eastAsia="Times New Roman" w:hAnsi="Arial Narrow"/>
                <w:szCs w:val="24"/>
                <w:lang w:val="en-US"/>
              </w:rPr>
            </w:pPr>
            <w:r w:rsidRPr="006D74F1">
              <w:rPr>
                <w:rFonts w:ascii="Arial Narrow" w:eastAsia="Times New Roman" w:hAnsi="Arial Narrow"/>
                <w:szCs w:val="24"/>
                <w:lang w:val="en-US"/>
              </w:rPr>
              <w:t>&gt; 17</w:t>
            </w:r>
          </w:p>
        </w:tc>
      </w:tr>
    </w:tbl>
    <w:p w14:paraId="4C91CAF5" w14:textId="77777777" w:rsidR="00473F09" w:rsidRPr="006D74F1" w:rsidRDefault="00473F09" w:rsidP="00473F09">
      <w:pPr>
        <w:spacing w:after="240"/>
        <w:ind w:left="142" w:hanging="142"/>
        <w:rPr>
          <w:b/>
          <w:szCs w:val="24"/>
          <w:lang w:val="en-US"/>
        </w:rPr>
      </w:pPr>
    </w:p>
    <w:p w14:paraId="1023FA7D" w14:textId="77777777" w:rsidR="00473F09" w:rsidRDefault="00473F09" w:rsidP="00473F09">
      <w:pPr>
        <w:ind w:left="114"/>
        <w:rPr>
          <w:b/>
          <w:szCs w:val="24"/>
          <w:lang w:val="en-US"/>
        </w:rPr>
      </w:pPr>
    </w:p>
    <w:p w14:paraId="2E227DF3" w14:textId="77777777" w:rsidR="00A76A74" w:rsidRDefault="00A76A74" w:rsidP="00473F09">
      <w:pPr>
        <w:ind w:left="114"/>
        <w:rPr>
          <w:b/>
          <w:szCs w:val="24"/>
          <w:lang w:val="en-US"/>
        </w:rPr>
      </w:pPr>
    </w:p>
    <w:p w14:paraId="3B612C9E" w14:textId="77777777" w:rsidR="00A76A74" w:rsidRDefault="00A76A74" w:rsidP="00473F09">
      <w:pPr>
        <w:ind w:left="114"/>
        <w:rPr>
          <w:b/>
          <w:szCs w:val="24"/>
          <w:lang w:val="en-US"/>
        </w:rPr>
      </w:pPr>
    </w:p>
    <w:p w14:paraId="14C2061C" w14:textId="77777777" w:rsidR="00A76A74" w:rsidRPr="006D74F1" w:rsidRDefault="00A76A74" w:rsidP="00473F09">
      <w:pPr>
        <w:ind w:left="114"/>
        <w:rPr>
          <w:b/>
          <w:szCs w:val="24"/>
          <w:lang w:val="en-US"/>
        </w:rPr>
      </w:pPr>
    </w:p>
    <w:p w14:paraId="74890F6D" w14:textId="332D85D2" w:rsidR="00473F09" w:rsidRDefault="00473F09" w:rsidP="00473F09">
      <w:pPr>
        <w:ind w:left="798"/>
        <w:rPr>
          <w:b/>
          <w:szCs w:val="24"/>
          <w:lang w:val="en-US"/>
        </w:rPr>
      </w:pPr>
    </w:p>
    <w:tbl>
      <w:tblPr>
        <w:tblW w:w="11155" w:type="dxa"/>
        <w:jc w:val="center"/>
        <w:tblBorders>
          <w:top w:val="single" w:sz="4" w:space="0" w:color="000000"/>
          <w:left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1705"/>
        <w:gridCol w:w="1758"/>
        <w:gridCol w:w="3217"/>
        <w:gridCol w:w="1815"/>
        <w:gridCol w:w="2660"/>
      </w:tblGrid>
      <w:tr w:rsidR="00C57C9B" w:rsidRPr="00C57C9B" w14:paraId="644E24F4" w14:textId="77777777" w:rsidTr="00744FA4">
        <w:trPr>
          <w:trHeight w:val="907"/>
          <w:jc w:val="center"/>
        </w:trPr>
        <w:tc>
          <w:tcPr>
            <w:tcW w:w="3463" w:type="dxa"/>
            <w:gridSpan w:val="2"/>
          </w:tcPr>
          <w:p w14:paraId="1EE17DC6" w14:textId="238D82F6" w:rsidR="00C57C9B" w:rsidRPr="00C57C9B" w:rsidRDefault="008F1905" w:rsidP="00C57C9B">
            <w:pPr>
              <w:widowControl w:val="0"/>
              <w:tabs>
                <w:tab w:val="center" w:pos="4680"/>
                <w:tab w:val="right" w:pos="9360"/>
              </w:tabs>
              <w:autoSpaceDE w:val="0"/>
              <w:autoSpaceDN w:val="0"/>
              <w:spacing w:line="240" w:lineRule="auto"/>
              <w:jc w:val="left"/>
              <w:rPr>
                <w:rFonts w:eastAsia="Times New Roman"/>
                <w:b/>
                <w:bCs/>
                <w:color w:val="auto"/>
                <w:sz w:val="20"/>
                <w:lang w:val="en-US" w:eastAsia="en-US"/>
              </w:rPr>
            </w:pPr>
            <w:r w:rsidRPr="00C57C9B">
              <w:rPr>
                <w:rFonts w:eastAsia="Times New Roman"/>
                <w:noProof/>
                <w:color w:val="auto"/>
                <w:sz w:val="20"/>
                <w:lang w:val="en-US" w:eastAsia="en-US"/>
              </w:rPr>
              <w:lastRenderedPageBreak/>
              <mc:AlternateContent>
                <mc:Choice Requires="wps">
                  <w:drawing>
                    <wp:anchor distT="0" distB="0" distL="114300" distR="114300" simplePos="0" relativeHeight="251663360" behindDoc="0" locked="0" layoutInCell="1" allowOverlap="1" wp14:anchorId="1966C0E6" wp14:editId="2FBBBD7F">
                      <wp:simplePos x="0" y="0"/>
                      <wp:positionH relativeFrom="column">
                        <wp:posOffset>-49318</wp:posOffset>
                      </wp:positionH>
                      <wp:positionV relativeFrom="paragraph">
                        <wp:posOffset>12912</wp:posOffset>
                      </wp:positionV>
                      <wp:extent cx="2192866" cy="575733"/>
                      <wp:effectExtent l="0" t="0" r="17145" b="889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2866" cy="575733"/>
                              </a:xfrm>
                              <a:prstGeom prst="rect">
                                <a:avLst/>
                              </a:prstGeom>
                              <a:solidFill>
                                <a:srgbClr val="FFFFFF"/>
                              </a:solidFill>
                              <a:ln w="9525">
                                <a:solidFill>
                                  <a:srgbClr val="000000"/>
                                </a:solidFill>
                                <a:miter lim="800000"/>
                                <a:headEnd/>
                                <a:tailEnd/>
                              </a:ln>
                            </wps:spPr>
                            <wps:txbx>
                              <w:txbxContent>
                                <w:p w14:paraId="3922F70B" w14:textId="77777777" w:rsidR="00D74CC1" w:rsidRPr="00DE780A" w:rsidRDefault="00D74CC1" w:rsidP="00C57C9B">
                                  <w:pPr>
                                    <w:shd w:val="clear" w:color="auto" w:fill="F2F2F2"/>
                                    <w:rPr>
                                      <w:sz w:val="13"/>
                                      <w:szCs w:val="13"/>
                                    </w:rPr>
                                  </w:pPr>
                                  <w:r w:rsidRPr="00DE780A">
                                    <w:rPr>
                                      <w:sz w:val="13"/>
                                      <w:szCs w:val="13"/>
                                    </w:rPr>
                                    <w:t>Format: QMS/FMT/002</w:t>
                                  </w:r>
                                </w:p>
                                <w:p w14:paraId="0D6C3B4A" w14:textId="77777777" w:rsidR="00D74CC1" w:rsidRPr="00DE780A" w:rsidRDefault="00D74CC1" w:rsidP="00C57C9B">
                                  <w:pPr>
                                    <w:shd w:val="clear" w:color="auto" w:fill="F2F2F2"/>
                                    <w:rPr>
                                      <w:sz w:val="13"/>
                                      <w:szCs w:val="13"/>
                                    </w:rPr>
                                  </w:pPr>
                                  <w:r w:rsidRPr="00DE780A">
                                    <w:rPr>
                                      <w:sz w:val="13"/>
                                      <w:szCs w:val="13"/>
                                    </w:rPr>
                                    <w:t xml:space="preserve">Revision No: </w:t>
                                  </w:r>
                                </w:p>
                                <w:p w14:paraId="0C2B34A4" w14:textId="77777777" w:rsidR="00D74CC1" w:rsidRPr="00DE780A" w:rsidRDefault="00D74CC1" w:rsidP="00C57C9B">
                                  <w:pPr>
                                    <w:shd w:val="clear" w:color="auto" w:fill="F2F2F2"/>
                                    <w:ind w:right="-430"/>
                                    <w:rPr>
                                      <w:sz w:val="13"/>
                                      <w:szCs w:val="13"/>
                                    </w:rPr>
                                  </w:pPr>
                                  <w:r w:rsidRPr="00DE780A">
                                    <w:rPr>
                                      <w:sz w:val="13"/>
                                      <w:szCs w:val="13"/>
                                    </w:rPr>
                                    <w:t xml:space="preserve">Effective Date: </w:t>
                                  </w:r>
                                </w:p>
                                <w:p w14:paraId="708F383D" w14:textId="77777777" w:rsidR="00D74CC1" w:rsidRPr="00DE780A" w:rsidRDefault="00D74CC1" w:rsidP="00C57C9B">
                                  <w:pPr>
                                    <w:shd w:val="clear" w:color="auto" w:fill="F2F2F2"/>
                                    <w:ind w:right="-430"/>
                                    <w:rPr>
                                      <w:sz w:val="13"/>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6C0E6" id="Rectangle 3" o:spid="_x0000_s1026" style="position:absolute;margin-left:-3.9pt;margin-top:1pt;width:172.65pt;height:4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">
                      <v:textbox>
                        <w:txbxContent>
                          <w:p w14:paraId="3922F70B" w14:textId="77777777" w:rsidR="00D74CC1" w:rsidRPr="00DE780A" w:rsidRDefault="00D74CC1" w:rsidP="00C57C9B">
                            <w:pPr>
                              <w:shd w:val="clear" w:color="auto" w:fill="F2F2F2"/>
                              <w:rPr>
                                <w:sz w:val="13"/>
                                <w:szCs w:val="13"/>
                              </w:rPr>
                            </w:pPr>
                            <w:r w:rsidRPr="00DE780A">
                              <w:rPr>
                                <w:sz w:val="13"/>
                                <w:szCs w:val="13"/>
                              </w:rPr>
                              <w:t>Format: QMS/FMT/002</w:t>
                            </w:r>
                          </w:p>
                          <w:p w14:paraId="0D6C3B4A" w14:textId="77777777" w:rsidR="00D74CC1" w:rsidRPr="00DE780A" w:rsidRDefault="00D74CC1" w:rsidP="00C57C9B">
                            <w:pPr>
                              <w:shd w:val="clear" w:color="auto" w:fill="F2F2F2"/>
                              <w:rPr>
                                <w:sz w:val="13"/>
                                <w:szCs w:val="13"/>
                              </w:rPr>
                            </w:pPr>
                            <w:r w:rsidRPr="00DE780A">
                              <w:rPr>
                                <w:sz w:val="13"/>
                                <w:szCs w:val="13"/>
                              </w:rPr>
                              <w:t xml:space="preserve">Revision No: </w:t>
                            </w:r>
                          </w:p>
                          <w:p w14:paraId="0C2B34A4" w14:textId="77777777" w:rsidR="00D74CC1" w:rsidRPr="00DE780A" w:rsidRDefault="00D74CC1" w:rsidP="00C57C9B">
                            <w:pPr>
                              <w:shd w:val="clear" w:color="auto" w:fill="F2F2F2"/>
                              <w:ind w:right="-430"/>
                              <w:rPr>
                                <w:sz w:val="13"/>
                                <w:szCs w:val="13"/>
                              </w:rPr>
                            </w:pPr>
                            <w:r w:rsidRPr="00DE780A">
                              <w:rPr>
                                <w:sz w:val="13"/>
                                <w:szCs w:val="13"/>
                              </w:rPr>
                              <w:t xml:space="preserve">Effective Date: </w:t>
                            </w:r>
                          </w:p>
                          <w:p w14:paraId="708F383D" w14:textId="77777777" w:rsidR="00D74CC1" w:rsidRPr="00DE780A" w:rsidRDefault="00D74CC1" w:rsidP="00C57C9B">
                            <w:pPr>
                              <w:shd w:val="clear" w:color="auto" w:fill="F2F2F2"/>
                              <w:ind w:right="-430"/>
                              <w:rPr>
                                <w:sz w:val="13"/>
                                <w:szCs w:val="13"/>
                              </w:rPr>
                            </w:pPr>
                          </w:p>
                        </w:txbxContent>
                      </v:textbox>
                    </v:rect>
                  </w:pict>
                </mc:Fallback>
              </mc:AlternateContent>
            </w:r>
            <w:r w:rsidR="00C57C9B" w:rsidRPr="00C57C9B">
              <w:rPr>
                <w:rFonts w:eastAsia="Times New Roman"/>
                <w:b/>
                <w:bCs/>
                <w:color w:val="auto"/>
                <w:sz w:val="20"/>
                <w:lang w:val="en-US" w:eastAsia="en-US"/>
              </w:rPr>
              <w:t xml:space="preserve">  </w:t>
            </w:r>
          </w:p>
          <w:p w14:paraId="4BA2E64D"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b/>
                <w:bCs/>
                <w:color w:val="auto"/>
                <w:sz w:val="20"/>
                <w:lang w:val="en-US" w:eastAsia="en-US"/>
              </w:rPr>
            </w:pPr>
          </w:p>
          <w:p w14:paraId="4369FBDA" w14:textId="48D16145" w:rsidR="00C57C9B" w:rsidRPr="00C57C9B" w:rsidRDefault="00C57C9B" w:rsidP="00C57C9B">
            <w:pPr>
              <w:widowControl w:val="0"/>
              <w:tabs>
                <w:tab w:val="center" w:pos="4680"/>
                <w:tab w:val="right" w:pos="9360"/>
              </w:tabs>
              <w:autoSpaceDE w:val="0"/>
              <w:autoSpaceDN w:val="0"/>
              <w:spacing w:line="240" w:lineRule="auto"/>
              <w:jc w:val="left"/>
              <w:rPr>
                <w:rFonts w:eastAsia="Times New Roman"/>
                <w:b/>
                <w:color w:val="auto"/>
                <w:sz w:val="20"/>
                <w:lang w:val="en-US" w:eastAsia="en-US"/>
              </w:rPr>
            </w:pPr>
          </w:p>
        </w:tc>
        <w:tc>
          <w:tcPr>
            <w:tcW w:w="3217" w:type="dxa"/>
          </w:tcPr>
          <w:p w14:paraId="53EFB8E7" w14:textId="59F4D224"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Department/Division/Office/Unit</w:t>
            </w:r>
          </w:p>
        </w:tc>
        <w:tc>
          <w:tcPr>
            <w:tcW w:w="4475" w:type="dxa"/>
            <w:gridSpan w:val="2"/>
            <w:tcBorders>
              <w:right w:val="single" w:sz="4" w:space="0" w:color="000000"/>
            </w:tcBorders>
          </w:tcPr>
          <w:p w14:paraId="2E956689"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 xml:space="preserve"> Laboratory Service Department</w:t>
            </w:r>
          </w:p>
          <w:p w14:paraId="348B6FD6"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r>
      <w:tr w:rsidR="00C57C9B" w:rsidRPr="00C57C9B" w14:paraId="39A3A126" w14:textId="77777777" w:rsidTr="00547555">
        <w:trPr>
          <w:trHeight w:val="194"/>
          <w:jc w:val="center"/>
        </w:trPr>
        <w:tc>
          <w:tcPr>
            <w:tcW w:w="6680" w:type="dxa"/>
            <w:gridSpan w:val="3"/>
          </w:tcPr>
          <w:p w14:paraId="24EC9808"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Document Type:</w:t>
            </w:r>
            <w:r w:rsidRPr="00C57C9B">
              <w:rPr>
                <w:rFonts w:eastAsia="Times New Roman"/>
                <w:b/>
                <w:color w:val="auto"/>
                <w:sz w:val="20"/>
                <w:lang w:val="en-US" w:eastAsia="en-US"/>
              </w:rPr>
              <w:t xml:space="preserve"> Process Flow Chart</w:t>
            </w:r>
          </w:p>
        </w:tc>
        <w:tc>
          <w:tcPr>
            <w:tcW w:w="1815" w:type="dxa"/>
            <w:tcBorders>
              <w:bottom w:val="single" w:sz="4" w:space="0" w:color="000000"/>
              <w:right w:val="nil"/>
            </w:tcBorders>
            <w:vAlign w:val="center"/>
          </w:tcPr>
          <w:p w14:paraId="23913A42"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Doc. No</w:t>
            </w:r>
          </w:p>
        </w:tc>
        <w:tc>
          <w:tcPr>
            <w:tcW w:w="2660" w:type="dxa"/>
            <w:tcBorders>
              <w:left w:val="nil"/>
              <w:right w:val="single" w:sz="4" w:space="0" w:color="000000"/>
            </w:tcBorders>
            <w:vAlign w:val="center"/>
          </w:tcPr>
          <w:p w14:paraId="1574B72B" w14:textId="03BE2F53"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w:t>
            </w:r>
            <w:r w:rsidR="00CC4617">
              <w:rPr>
                <w:rFonts w:eastAsia="Times New Roman"/>
                <w:color w:val="auto"/>
                <w:sz w:val="20"/>
                <w:lang w:val="en-US" w:eastAsia="en-US"/>
              </w:rPr>
              <w:t>QCL/CHT/</w:t>
            </w:r>
          </w:p>
        </w:tc>
      </w:tr>
      <w:tr w:rsidR="00C57C9B" w:rsidRPr="00C57C9B" w14:paraId="41CD3452" w14:textId="77777777" w:rsidTr="00547555">
        <w:trPr>
          <w:trHeight w:val="166"/>
          <w:jc w:val="center"/>
        </w:trPr>
        <w:tc>
          <w:tcPr>
            <w:tcW w:w="1705" w:type="dxa"/>
            <w:vMerge w:val="restart"/>
          </w:tcPr>
          <w:p w14:paraId="5569EEF1" w14:textId="77777777" w:rsidR="00C57C9B" w:rsidRPr="00C57C9B" w:rsidRDefault="00C57C9B" w:rsidP="00C57C9B">
            <w:pPr>
              <w:widowControl w:val="0"/>
              <w:tabs>
                <w:tab w:val="center" w:pos="4680"/>
                <w:tab w:val="right" w:pos="9360"/>
              </w:tabs>
              <w:autoSpaceDE w:val="0"/>
              <w:autoSpaceDN w:val="0"/>
              <w:spacing w:after="120" w:line="240" w:lineRule="auto"/>
              <w:jc w:val="left"/>
              <w:rPr>
                <w:rFonts w:eastAsia="Times New Roman"/>
                <w:color w:val="auto"/>
                <w:sz w:val="20"/>
                <w:lang w:val="en-US" w:eastAsia="en-US"/>
              </w:rPr>
            </w:pPr>
            <w:r w:rsidRPr="00C57C9B">
              <w:rPr>
                <w:rFonts w:eastAsia="Times New Roman"/>
                <w:noProof/>
                <w:color w:val="auto"/>
                <w:sz w:val="20"/>
                <w:lang w:val="en-US" w:eastAsia="en-US"/>
              </w:rPr>
              <w:drawing>
                <wp:inline distT="0" distB="0" distL="0" distR="0" wp14:anchorId="0A1BF6C7" wp14:editId="6DD6F154">
                  <wp:extent cx="831850" cy="762000"/>
                  <wp:effectExtent l="0" t="0" r="6350" b="0"/>
                  <wp:docPr id="15" name="Picture 15"/>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5529" cy="765370"/>
                          </a:xfrm>
                          <a:prstGeom prst="rect">
                            <a:avLst/>
                          </a:prstGeom>
                          <a:noFill/>
                          <a:ln>
                            <a:noFill/>
                          </a:ln>
                        </pic:spPr>
                      </pic:pic>
                    </a:graphicData>
                  </a:graphic>
                </wp:inline>
              </w:drawing>
            </w:r>
          </w:p>
        </w:tc>
        <w:tc>
          <w:tcPr>
            <w:tcW w:w="4975" w:type="dxa"/>
            <w:gridSpan w:val="2"/>
            <w:vMerge w:val="restart"/>
          </w:tcPr>
          <w:p w14:paraId="5C007FF8"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p>
          <w:p w14:paraId="1A3A46EE" w14:textId="77777777" w:rsidR="00C57C9B" w:rsidRPr="00C57C9B" w:rsidRDefault="00C57C9B" w:rsidP="00C57C9B">
            <w:pPr>
              <w:widowControl w:val="0"/>
              <w:tabs>
                <w:tab w:val="center" w:pos="4680"/>
                <w:tab w:val="right" w:pos="9360"/>
              </w:tabs>
              <w:autoSpaceDE w:val="0"/>
              <w:autoSpaceDN w:val="0"/>
              <w:spacing w:line="240" w:lineRule="auto"/>
              <w:ind w:left="612" w:hanging="612"/>
              <w:jc w:val="left"/>
              <w:rPr>
                <w:rFonts w:eastAsia="Times New Roman"/>
                <w:color w:val="auto"/>
                <w:sz w:val="20"/>
                <w:lang w:val="en-US" w:eastAsia="en-US"/>
              </w:rPr>
            </w:pPr>
            <w:r w:rsidRPr="00C57C9B">
              <w:rPr>
                <w:rFonts w:eastAsia="Times New Roman"/>
                <w:color w:val="auto"/>
                <w:sz w:val="20"/>
                <w:lang w:val="en-US" w:eastAsia="en-US"/>
              </w:rPr>
              <w:t xml:space="preserve">           Title: </w:t>
            </w:r>
            <w:r w:rsidRPr="00744FA4">
              <w:rPr>
                <w:rFonts w:eastAsia="Times New Roman"/>
                <w:b/>
                <w:color w:val="auto"/>
                <w:szCs w:val="24"/>
                <w:lang w:val="en-US" w:eastAsia="en-US"/>
              </w:rPr>
              <w:t>Standard lot release process flow</w:t>
            </w:r>
          </w:p>
          <w:p w14:paraId="48BFD946"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b/>
                <w:color w:val="auto"/>
                <w:sz w:val="20"/>
                <w:lang w:val="en-US" w:eastAsia="en-US"/>
              </w:rPr>
            </w:pPr>
          </w:p>
          <w:p w14:paraId="02FF30D8"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b/>
                <w:color w:val="auto"/>
                <w:sz w:val="20"/>
                <w:lang w:val="en-US" w:eastAsia="en-US"/>
              </w:rPr>
            </w:pPr>
          </w:p>
        </w:tc>
        <w:tc>
          <w:tcPr>
            <w:tcW w:w="1815" w:type="dxa"/>
            <w:tcBorders>
              <w:bottom w:val="single" w:sz="4" w:space="0" w:color="000000"/>
              <w:right w:val="nil"/>
            </w:tcBorders>
            <w:vAlign w:val="center"/>
          </w:tcPr>
          <w:p w14:paraId="13017CDA"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Revision Number</w:t>
            </w:r>
          </w:p>
        </w:tc>
        <w:tc>
          <w:tcPr>
            <w:tcW w:w="2660" w:type="dxa"/>
            <w:tcBorders>
              <w:left w:val="nil"/>
              <w:bottom w:val="single" w:sz="4" w:space="0" w:color="000000"/>
              <w:right w:val="single" w:sz="4" w:space="0" w:color="000000"/>
            </w:tcBorders>
            <w:vAlign w:val="center"/>
          </w:tcPr>
          <w:p w14:paraId="3B1F7B62" w14:textId="00B9D79B"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 xml:space="preserve">: </w:t>
            </w:r>
          </w:p>
        </w:tc>
      </w:tr>
      <w:tr w:rsidR="00C57C9B" w:rsidRPr="00C57C9B" w14:paraId="5A2EA58B" w14:textId="77777777" w:rsidTr="00547555">
        <w:trPr>
          <w:trHeight w:val="166"/>
          <w:jc w:val="center"/>
        </w:trPr>
        <w:tc>
          <w:tcPr>
            <w:tcW w:w="1705" w:type="dxa"/>
            <w:vMerge/>
          </w:tcPr>
          <w:p w14:paraId="785CFFD5"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4975" w:type="dxa"/>
            <w:gridSpan w:val="2"/>
            <w:vMerge/>
          </w:tcPr>
          <w:p w14:paraId="22CF8A9D"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1815" w:type="dxa"/>
            <w:tcBorders>
              <w:bottom w:val="single" w:sz="4" w:space="0" w:color="000000"/>
              <w:right w:val="nil"/>
            </w:tcBorders>
            <w:vAlign w:val="center"/>
          </w:tcPr>
          <w:p w14:paraId="0F0562CF"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 xml:space="preserve">Revision Date: </w:t>
            </w:r>
          </w:p>
        </w:tc>
        <w:tc>
          <w:tcPr>
            <w:tcW w:w="2660" w:type="dxa"/>
            <w:tcBorders>
              <w:left w:val="nil"/>
              <w:bottom w:val="single" w:sz="4" w:space="0" w:color="000000"/>
              <w:right w:val="single" w:sz="4" w:space="0" w:color="000000"/>
            </w:tcBorders>
            <w:vAlign w:val="center"/>
          </w:tcPr>
          <w:p w14:paraId="5CAC5466" w14:textId="212B9A0B" w:rsidR="00C57C9B" w:rsidRPr="00C57C9B" w:rsidRDefault="00C57C9B" w:rsidP="00C57C9B">
            <w:pPr>
              <w:widowControl w:val="0"/>
              <w:tabs>
                <w:tab w:val="center" w:pos="4680"/>
                <w:tab w:val="right" w:pos="9360"/>
              </w:tabs>
              <w:autoSpaceDE w:val="0"/>
              <w:autoSpaceDN w:val="0"/>
              <w:spacing w:line="240" w:lineRule="auto"/>
              <w:ind w:right="-200"/>
              <w:jc w:val="left"/>
              <w:rPr>
                <w:rFonts w:eastAsia="Times New Roman"/>
                <w:color w:val="auto"/>
                <w:sz w:val="20"/>
                <w:lang w:val="en-US" w:eastAsia="en-US"/>
              </w:rPr>
            </w:pPr>
            <w:r w:rsidRPr="00C57C9B">
              <w:rPr>
                <w:rFonts w:eastAsia="Times New Roman"/>
                <w:color w:val="auto"/>
                <w:sz w:val="20"/>
                <w:lang w:val="en-US" w:eastAsia="en-US"/>
              </w:rPr>
              <w:t>:</w:t>
            </w:r>
          </w:p>
        </w:tc>
      </w:tr>
      <w:tr w:rsidR="00C57C9B" w:rsidRPr="00C57C9B" w14:paraId="1A91EEB2" w14:textId="77777777" w:rsidTr="00547555">
        <w:trPr>
          <w:trHeight w:val="129"/>
          <w:jc w:val="center"/>
        </w:trPr>
        <w:tc>
          <w:tcPr>
            <w:tcW w:w="1705" w:type="dxa"/>
            <w:vMerge/>
          </w:tcPr>
          <w:p w14:paraId="4A91B331"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4975" w:type="dxa"/>
            <w:gridSpan w:val="2"/>
            <w:vMerge/>
          </w:tcPr>
          <w:p w14:paraId="529435A4"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1815" w:type="dxa"/>
            <w:tcBorders>
              <w:right w:val="nil"/>
            </w:tcBorders>
            <w:vAlign w:val="center"/>
          </w:tcPr>
          <w:p w14:paraId="1ADAC26D"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Effective Date</w:t>
            </w:r>
          </w:p>
        </w:tc>
        <w:tc>
          <w:tcPr>
            <w:tcW w:w="2660" w:type="dxa"/>
            <w:tcBorders>
              <w:left w:val="nil"/>
              <w:right w:val="single" w:sz="4" w:space="0" w:color="000000"/>
            </w:tcBorders>
            <w:vAlign w:val="center"/>
          </w:tcPr>
          <w:p w14:paraId="55618E03" w14:textId="320857F5" w:rsidR="00C57C9B" w:rsidRPr="00C57C9B" w:rsidRDefault="00CC4617"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Pr>
                <w:rFonts w:eastAsia="Times New Roman"/>
                <w:color w:val="auto"/>
                <w:sz w:val="20"/>
                <w:lang w:val="en-US" w:eastAsia="en-US"/>
              </w:rPr>
              <w:t>:</w:t>
            </w:r>
          </w:p>
        </w:tc>
      </w:tr>
      <w:tr w:rsidR="00C57C9B" w:rsidRPr="00C57C9B" w14:paraId="081C8F4F" w14:textId="77777777" w:rsidTr="00547555">
        <w:trPr>
          <w:trHeight w:val="141"/>
          <w:jc w:val="center"/>
        </w:trPr>
        <w:tc>
          <w:tcPr>
            <w:tcW w:w="1705" w:type="dxa"/>
            <w:vMerge/>
          </w:tcPr>
          <w:p w14:paraId="6B7EE1D4"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4975" w:type="dxa"/>
            <w:gridSpan w:val="2"/>
            <w:vMerge/>
          </w:tcPr>
          <w:p w14:paraId="7DAA6092"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1815" w:type="dxa"/>
            <w:tcBorders>
              <w:bottom w:val="single" w:sz="4" w:space="0" w:color="000000"/>
              <w:right w:val="nil"/>
            </w:tcBorders>
            <w:vAlign w:val="center"/>
          </w:tcPr>
          <w:p w14:paraId="0C47CA3C"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Review Due Date</w:t>
            </w:r>
          </w:p>
        </w:tc>
        <w:tc>
          <w:tcPr>
            <w:tcW w:w="2660" w:type="dxa"/>
            <w:tcBorders>
              <w:left w:val="nil"/>
              <w:right w:val="single" w:sz="4" w:space="0" w:color="000000"/>
            </w:tcBorders>
            <w:vAlign w:val="center"/>
          </w:tcPr>
          <w:p w14:paraId="392629C0" w14:textId="744B8279"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 xml:space="preserve">: </w:t>
            </w:r>
          </w:p>
        </w:tc>
      </w:tr>
      <w:tr w:rsidR="00C57C9B" w:rsidRPr="00C57C9B" w14:paraId="37E2F892" w14:textId="77777777" w:rsidTr="00547555">
        <w:trPr>
          <w:trHeight w:val="157"/>
          <w:jc w:val="center"/>
        </w:trPr>
        <w:tc>
          <w:tcPr>
            <w:tcW w:w="1705" w:type="dxa"/>
            <w:vMerge/>
          </w:tcPr>
          <w:p w14:paraId="4AB27409"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4975" w:type="dxa"/>
            <w:gridSpan w:val="2"/>
            <w:vMerge/>
          </w:tcPr>
          <w:p w14:paraId="3B1A48CC"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1815" w:type="dxa"/>
            <w:tcBorders>
              <w:right w:val="nil"/>
            </w:tcBorders>
            <w:vAlign w:val="center"/>
          </w:tcPr>
          <w:p w14:paraId="7A67978B"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 xml:space="preserve">Ref Doc. </w:t>
            </w:r>
          </w:p>
        </w:tc>
        <w:tc>
          <w:tcPr>
            <w:tcW w:w="2660" w:type="dxa"/>
            <w:tcBorders>
              <w:left w:val="nil"/>
              <w:right w:val="single" w:sz="4" w:space="0" w:color="000000"/>
            </w:tcBorders>
            <w:vAlign w:val="center"/>
          </w:tcPr>
          <w:p w14:paraId="732D9CBD" w14:textId="78FE1A69"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w:t>
            </w:r>
            <w:r w:rsidR="00CC4617">
              <w:rPr>
                <w:rFonts w:eastAsia="Times New Roman"/>
                <w:color w:val="auto"/>
                <w:sz w:val="20"/>
                <w:lang w:val="en-US" w:eastAsia="en-US"/>
              </w:rPr>
              <w:t xml:space="preserve"> </w:t>
            </w:r>
          </w:p>
        </w:tc>
      </w:tr>
    </w:tbl>
    <w:p w14:paraId="319E324D" w14:textId="408B794D" w:rsidR="00473F09" w:rsidRDefault="00D05925" w:rsidP="00473F09">
      <w:pPr>
        <w:jc w:val="left"/>
        <w:rPr>
          <w:b/>
          <w:szCs w:val="24"/>
          <w:lang w:val="en-US"/>
        </w:rPr>
      </w:pPr>
      <w:r w:rsidRPr="00D65900">
        <w:rPr>
          <w:b/>
          <w:noProof/>
          <w:lang w:val="en-US" w:eastAsia="en-US"/>
        </w:rPr>
        <w:drawing>
          <wp:inline distT="0" distB="0" distL="0" distR="0" wp14:anchorId="1160ACD6" wp14:editId="7C4E839C">
            <wp:extent cx="5051898" cy="6735864"/>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60638" cy="6747517"/>
                    </a:xfrm>
                    <a:prstGeom prst="rect">
                      <a:avLst/>
                    </a:prstGeom>
                  </pic:spPr>
                </pic:pic>
              </a:graphicData>
            </a:graphic>
          </wp:inline>
        </w:drawing>
      </w:r>
    </w:p>
    <w:p w14:paraId="50C7A927" w14:textId="77777777" w:rsidR="00744FA4" w:rsidRDefault="00744FA4" w:rsidP="00473F09">
      <w:pPr>
        <w:jc w:val="left"/>
        <w:rPr>
          <w:b/>
          <w:szCs w:val="24"/>
          <w:lang w:val="en-US"/>
        </w:rPr>
      </w:pPr>
    </w:p>
    <w:tbl>
      <w:tblPr>
        <w:tblW w:w="11155" w:type="dxa"/>
        <w:jc w:val="center"/>
        <w:tblBorders>
          <w:top w:val="single" w:sz="4" w:space="0" w:color="000000"/>
          <w:left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1705"/>
        <w:gridCol w:w="1758"/>
        <w:gridCol w:w="3217"/>
        <w:gridCol w:w="1815"/>
        <w:gridCol w:w="2660"/>
      </w:tblGrid>
      <w:tr w:rsidR="00C57C9B" w:rsidRPr="00C57C9B" w14:paraId="3582ADDE" w14:textId="77777777" w:rsidTr="00547555">
        <w:trPr>
          <w:trHeight w:val="451"/>
          <w:jc w:val="center"/>
        </w:trPr>
        <w:tc>
          <w:tcPr>
            <w:tcW w:w="3463" w:type="dxa"/>
            <w:gridSpan w:val="2"/>
          </w:tcPr>
          <w:p w14:paraId="056FB905" w14:textId="040B02B2" w:rsidR="00C57C9B" w:rsidRPr="00C57C9B" w:rsidRDefault="00C57C9B" w:rsidP="00C57C9B">
            <w:pPr>
              <w:widowControl w:val="0"/>
              <w:tabs>
                <w:tab w:val="center" w:pos="4680"/>
                <w:tab w:val="right" w:pos="9360"/>
              </w:tabs>
              <w:autoSpaceDE w:val="0"/>
              <w:autoSpaceDN w:val="0"/>
              <w:spacing w:line="240" w:lineRule="auto"/>
              <w:jc w:val="left"/>
              <w:rPr>
                <w:rFonts w:eastAsia="Times New Roman"/>
                <w:b/>
                <w:bCs/>
                <w:color w:val="auto"/>
                <w:sz w:val="20"/>
                <w:lang w:val="en-US" w:eastAsia="en-US"/>
              </w:rPr>
            </w:pPr>
            <w:r w:rsidRPr="00C57C9B">
              <w:rPr>
                <w:rFonts w:eastAsia="Times New Roman"/>
                <w:b/>
                <w:bCs/>
                <w:color w:val="auto"/>
                <w:sz w:val="20"/>
                <w:lang w:val="en-US" w:eastAsia="en-US"/>
              </w:rPr>
              <w:lastRenderedPageBreak/>
              <w:t xml:space="preserve">  </w:t>
            </w:r>
          </w:p>
          <w:p w14:paraId="2A19A3F3"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b/>
                <w:bCs/>
                <w:color w:val="auto"/>
                <w:sz w:val="20"/>
                <w:lang w:val="en-US" w:eastAsia="en-US"/>
              </w:rPr>
            </w:pPr>
          </w:p>
          <w:p w14:paraId="34B35E6B"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b/>
                <w:color w:val="auto"/>
                <w:sz w:val="20"/>
                <w:lang w:val="en-US" w:eastAsia="en-US"/>
              </w:rPr>
            </w:pPr>
          </w:p>
        </w:tc>
        <w:tc>
          <w:tcPr>
            <w:tcW w:w="3217" w:type="dxa"/>
          </w:tcPr>
          <w:p w14:paraId="603A111A"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Department/Division/Office/Unit</w:t>
            </w:r>
          </w:p>
        </w:tc>
        <w:tc>
          <w:tcPr>
            <w:tcW w:w="4475" w:type="dxa"/>
            <w:gridSpan w:val="2"/>
            <w:tcBorders>
              <w:right w:val="single" w:sz="4" w:space="0" w:color="000000"/>
            </w:tcBorders>
          </w:tcPr>
          <w:p w14:paraId="2EAEF14E"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 xml:space="preserve"> Laboratory Service Department</w:t>
            </w:r>
          </w:p>
          <w:p w14:paraId="086C1588"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r>
      <w:tr w:rsidR="00C57C9B" w:rsidRPr="00C57C9B" w14:paraId="7F447576" w14:textId="77777777" w:rsidTr="00547555">
        <w:trPr>
          <w:trHeight w:val="194"/>
          <w:jc w:val="center"/>
        </w:trPr>
        <w:tc>
          <w:tcPr>
            <w:tcW w:w="6680" w:type="dxa"/>
            <w:gridSpan w:val="3"/>
          </w:tcPr>
          <w:p w14:paraId="7154DE9C" w14:textId="35732515" w:rsidR="00C57C9B" w:rsidRPr="00C57C9B" w:rsidRDefault="006D7E24"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noProof/>
                <w:color w:val="auto"/>
                <w:sz w:val="20"/>
                <w:lang w:val="en-US" w:eastAsia="en-US"/>
              </w:rPr>
              <mc:AlternateContent>
                <mc:Choice Requires="wps">
                  <w:drawing>
                    <wp:anchor distT="0" distB="0" distL="114300" distR="114300" simplePos="0" relativeHeight="251665408" behindDoc="0" locked="0" layoutInCell="1" allowOverlap="1" wp14:anchorId="02A31B72" wp14:editId="5456F0A3">
                      <wp:simplePos x="0" y="0"/>
                      <wp:positionH relativeFrom="column">
                        <wp:posOffset>-91652</wp:posOffset>
                      </wp:positionH>
                      <wp:positionV relativeFrom="paragraph">
                        <wp:posOffset>-456988</wp:posOffset>
                      </wp:positionV>
                      <wp:extent cx="2209800" cy="457200"/>
                      <wp:effectExtent l="0" t="0" r="12700" b="1270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457200"/>
                              </a:xfrm>
                              <a:prstGeom prst="rect">
                                <a:avLst/>
                              </a:prstGeom>
                              <a:solidFill>
                                <a:srgbClr val="FFFFFF"/>
                              </a:solidFill>
                              <a:ln w="9525">
                                <a:solidFill>
                                  <a:srgbClr val="000000"/>
                                </a:solidFill>
                                <a:miter lim="800000"/>
                                <a:headEnd/>
                                <a:tailEnd/>
                              </a:ln>
                            </wps:spPr>
                            <wps:txbx>
                              <w:txbxContent>
                                <w:p w14:paraId="2AF32262" w14:textId="77777777" w:rsidR="00D74CC1" w:rsidRPr="006D7E24" w:rsidRDefault="00D74CC1" w:rsidP="00C57C9B">
                                  <w:pPr>
                                    <w:shd w:val="clear" w:color="auto" w:fill="F2F2F2"/>
                                    <w:rPr>
                                      <w:sz w:val="13"/>
                                      <w:szCs w:val="13"/>
                                    </w:rPr>
                                  </w:pPr>
                                  <w:r w:rsidRPr="006D7E24">
                                    <w:rPr>
                                      <w:sz w:val="13"/>
                                      <w:szCs w:val="13"/>
                                    </w:rPr>
                                    <w:t>Format: QMS/FMT/002</w:t>
                                  </w:r>
                                </w:p>
                                <w:p w14:paraId="4C7ACFF5" w14:textId="77777777" w:rsidR="00D74CC1" w:rsidRPr="006D7E24" w:rsidRDefault="00D74CC1" w:rsidP="00C57C9B">
                                  <w:pPr>
                                    <w:shd w:val="clear" w:color="auto" w:fill="F2F2F2"/>
                                    <w:rPr>
                                      <w:sz w:val="13"/>
                                      <w:szCs w:val="13"/>
                                    </w:rPr>
                                  </w:pPr>
                                  <w:r w:rsidRPr="006D7E24">
                                    <w:rPr>
                                      <w:sz w:val="13"/>
                                      <w:szCs w:val="13"/>
                                    </w:rPr>
                                    <w:t xml:space="preserve">Revision No: </w:t>
                                  </w:r>
                                </w:p>
                                <w:p w14:paraId="1E88D95A" w14:textId="77777777" w:rsidR="00D74CC1" w:rsidRPr="006D7E24" w:rsidRDefault="00D74CC1" w:rsidP="00C57C9B">
                                  <w:pPr>
                                    <w:shd w:val="clear" w:color="auto" w:fill="F2F2F2"/>
                                    <w:ind w:right="-430"/>
                                    <w:rPr>
                                      <w:sz w:val="13"/>
                                      <w:szCs w:val="13"/>
                                    </w:rPr>
                                  </w:pPr>
                                  <w:r w:rsidRPr="006D7E24">
                                    <w:rPr>
                                      <w:sz w:val="13"/>
                                      <w:szCs w:val="13"/>
                                    </w:rPr>
                                    <w:t xml:space="preserve">Effective Date: </w:t>
                                  </w:r>
                                </w:p>
                                <w:p w14:paraId="03070207" w14:textId="77777777" w:rsidR="00D74CC1" w:rsidRPr="006D7E24" w:rsidRDefault="00D74CC1" w:rsidP="00C57C9B">
                                  <w:pPr>
                                    <w:shd w:val="clear" w:color="auto" w:fill="F2F2F2"/>
                                    <w:ind w:right="-430"/>
                                    <w:rPr>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31B72" id="Rectangle 16" o:spid="_x0000_s1027" style="position:absolute;margin-left:-7.2pt;margin-top:-36pt;width:174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">
                      <v:textbox>
                        <w:txbxContent>
                          <w:p w14:paraId="2AF32262" w14:textId="77777777" w:rsidR="00D74CC1" w:rsidRPr="006D7E24" w:rsidRDefault="00D74CC1" w:rsidP="00C57C9B">
                            <w:pPr>
                              <w:shd w:val="clear" w:color="auto" w:fill="F2F2F2"/>
                              <w:rPr>
                                <w:sz w:val="13"/>
                                <w:szCs w:val="13"/>
                              </w:rPr>
                            </w:pPr>
                            <w:r w:rsidRPr="006D7E24">
                              <w:rPr>
                                <w:sz w:val="13"/>
                                <w:szCs w:val="13"/>
                              </w:rPr>
                              <w:t>Format: QMS/FMT/002</w:t>
                            </w:r>
                          </w:p>
                          <w:p w14:paraId="4C7ACFF5" w14:textId="77777777" w:rsidR="00D74CC1" w:rsidRPr="006D7E24" w:rsidRDefault="00D74CC1" w:rsidP="00C57C9B">
                            <w:pPr>
                              <w:shd w:val="clear" w:color="auto" w:fill="F2F2F2"/>
                              <w:rPr>
                                <w:sz w:val="13"/>
                                <w:szCs w:val="13"/>
                              </w:rPr>
                            </w:pPr>
                            <w:r w:rsidRPr="006D7E24">
                              <w:rPr>
                                <w:sz w:val="13"/>
                                <w:szCs w:val="13"/>
                              </w:rPr>
                              <w:t xml:space="preserve">Revision No: </w:t>
                            </w:r>
                          </w:p>
                          <w:p w14:paraId="1E88D95A" w14:textId="77777777" w:rsidR="00D74CC1" w:rsidRPr="006D7E24" w:rsidRDefault="00D74CC1" w:rsidP="00C57C9B">
                            <w:pPr>
                              <w:shd w:val="clear" w:color="auto" w:fill="F2F2F2"/>
                              <w:ind w:right="-430"/>
                              <w:rPr>
                                <w:sz w:val="13"/>
                                <w:szCs w:val="13"/>
                              </w:rPr>
                            </w:pPr>
                            <w:r w:rsidRPr="006D7E24">
                              <w:rPr>
                                <w:sz w:val="13"/>
                                <w:szCs w:val="13"/>
                              </w:rPr>
                              <w:t xml:space="preserve">Effective Date: </w:t>
                            </w:r>
                          </w:p>
                          <w:p w14:paraId="03070207" w14:textId="77777777" w:rsidR="00D74CC1" w:rsidRPr="006D7E24" w:rsidRDefault="00D74CC1" w:rsidP="00C57C9B">
                            <w:pPr>
                              <w:shd w:val="clear" w:color="auto" w:fill="F2F2F2"/>
                              <w:ind w:right="-430"/>
                              <w:rPr>
                                <w:sz w:val="10"/>
                                <w:szCs w:val="10"/>
                              </w:rPr>
                            </w:pPr>
                          </w:p>
                        </w:txbxContent>
                      </v:textbox>
                    </v:rect>
                  </w:pict>
                </mc:Fallback>
              </mc:AlternateContent>
            </w:r>
            <w:r w:rsidR="00C57C9B" w:rsidRPr="00C57C9B">
              <w:rPr>
                <w:rFonts w:eastAsia="Times New Roman"/>
                <w:color w:val="auto"/>
                <w:sz w:val="20"/>
                <w:lang w:val="en-US" w:eastAsia="en-US"/>
              </w:rPr>
              <w:t>Document Type:</w:t>
            </w:r>
            <w:r w:rsidR="00C57C9B" w:rsidRPr="00C57C9B">
              <w:rPr>
                <w:rFonts w:eastAsia="Times New Roman"/>
                <w:b/>
                <w:color w:val="auto"/>
                <w:sz w:val="20"/>
                <w:lang w:val="en-US" w:eastAsia="en-US"/>
              </w:rPr>
              <w:t xml:space="preserve"> Process Flow Chart</w:t>
            </w:r>
          </w:p>
        </w:tc>
        <w:tc>
          <w:tcPr>
            <w:tcW w:w="1815" w:type="dxa"/>
            <w:tcBorders>
              <w:bottom w:val="single" w:sz="4" w:space="0" w:color="000000"/>
              <w:right w:val="nil"/>
            </w:tcBorders>
            <w:vAlign w:val="center"/>
          </w:tcPr>
          <w:p w14:paraId="5FECF304"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Doc. No</w:t>
            </w:r>
          </w:p>
        </w:tc>
        <w:tc>
          <w:tcPr>
            <w:tcW w:w="2660" w:type="dxa"/>
            <w:tcBorders>
              <w:left w:val="nil"/>
              <w:right w:val="single" w:sz="4" w:space="0" w:color="000000"/>
            </w:tcBorders>
            <w:vAlign w:val="center"/>
          </w:tcPr>
          <w:p w14:paraId="2033D378" w14:textId="2C1E32BC"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w:t>
            </w:r>
            <w:r w:rsidR="00CC4617">
              <w:rPr>
                <w:rFonts w:eastAsia="Times New Roman"/>
                <w:color w:val="auto"/>
                <w:sz w:val="20"/>
                <w:lang w:val="en-US" w:eastAsia="en-US"/>
              </w:rPr>
              <w:t>LSD</w:t>
            </w:r>
            <w:r w:rsidRPr="00C57C9B">
              <w:rPr>
                <w:rFonts w:eastAsia="Times New Roman"/>
                <w:color w:val="auto"/>
                <w:sz w:val="20"/>
                <w:lang w:val="en-US" w:eastAsia="en-US"/>
              </w:rPr>
              <w:t>/CHT</w:t>
            </w:r>
            <w:r w:rsidR="00CC4617">
              <w:rPr>
                <w:rFonts w:eastAsia="Times New Roman"/>
                <w:color w:val="auto"/>
                <w:sz w:val="20"/>
                <w:lang w:val="en-US" w:eastAsia="en-US"/>
              </w:rPr>
              <w:t>/</w:t>
            </w:r>
          </w:p>
        </w:tc>
      </w:tr>
      <w:tr w:rsidR="00C57C9B" w:rsidRPr="00C57C9B" w14:paraId="0EAB59E9" w14:textId="77777777" w:rsidTr="00547555">
        <w:trPr>
          <w:trHeight w:val="166"/>
          <w:jc w:val="center"/>
        </w:trPr>
        <w:tc>
          <w:tcPr>
            <w:tcW w:w="1705" w:type="dxa"/>
            <w:vMerge w:val="restart"/>
          </w:tcPr>
          <w:p w14:paraId="005B2C07" w14:textId="77777777" w:rsidR="00C57C9B" w:rsidRPr="00C57C9B" w:rsidRDefault="00C57C9B" w:rsidP="00C57C9B">
            <w:pPr>
              <w:widowControl w:val="0"/>
              <w:tabs>
                <w:tab w:val="center" w:pos="4680"/>
                <w:tab w:val="right" w:pos="9360"/>
              </w:tabs>
              <w:autoSpaceDE w:val="0"/>
              <w:autoSpaceDN w:val="0"/>
              <w:spacing w:after="120" w:line="240" w:lineRule="auto"/>
              <w:jc w:val="left"/>
              <w:rPr>
                <w:rFonts w:eastAsia="Times New Roman"/>
                <w:color w:val="auto"/>
                <w:sz w:val="20"/>
                <w:lang w:val="en-US" w:eastAsia="en-US"/>
              </w:rPr>
            </w:pPr>
            <w:r w:rsidRPr="00C57C9B">
              <w:rPr>
                <w:rFonts w:eastAsia="Times New Roman"/>
                <w:noProof/>
                <w:color w:val="auto"/>
                <w:sz w:val="20"/>
                <w:lang w:val="en-US" w:eastAsia="en-US"/>
              </w:rPr>
              <w:drawing>
                <wp:inline distT="0" distB="0" distL="0" distR="0" wp14:anchorId="00B5EE45" wp14:editId="5E826D22">
                  <wp:extent cx="831850" cy="762000"/>
                  <wp:effectExtent l="0" t="0" r="6350" b="0"/>
                  <wp:docPr id="17" name="Picture 17"/>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5529" cy="765370"/>
                          </a:xfrm>
                          <a:prstGeom prst="rect">
                            <a:avLst/>
                          </a:prstGeom>
                          <a:noFill/>
                          <a:ln>
                            <a:noFill/>
                          </a:ln>
                        </pic:spPr>
                      </pic:pic>
                    </a:graphicData>
                  </a:graphic>
                </wp:inline>
              </w:drawing>
            </w:r>
          </w:p>
        </w:tc>
        <w:tc>
          <w:tcPr>
            <w:tcW w:w="4975" w:type="dxa"/>
            <w:gridSpan w:val="2"/>
            <w:vMerge w:val="restart"/>
          </w:tcPr>
          <w:p w14:paraId="4C26680A" w14:textId="29C5F88B" w:rsidR="00C57C9B" w:rsidRPr="006D74F1" w:rsidRDefault="00C57C9B" w:rsidP="00C57C9B">
            <w:pPr>
              <w:spacing w:after="240"/>
              <w:jc w:val="left"/>
              <w:rPr>
                <w:b/>
                <w:szCs w:val="24"/>
                <w:lang w:val="en-US"/>
              </w:rPr>
            </w:pPr>
            <w:r w:rsidRPr="00C57C9B">
              <w:rPr>
                <w:rFonts w:eastAsia="Times New Roman"/>
                <w:color w:val="auto"/>
                <w:sz w:val="20"/>
                <w:lang w:val="en-US" w:eastAsia="en-US"/>
              </w:rPr>
              <w:t xml:space="preserve"> Title: </w:t>
            </w:r>
            <w:r w:rsidRPr="006D74F1">
              <w:rPr>
                <w:b/>
                <w:szCs w:val="24"/>
                <w:lang w:val="en-US"/>
              </w:rPr>
              <w:t xml:space="preserve">Process flow of the decision-making process for non-compliant lot </w:t>
            </w:r>
          </w:p>
          <w:p w14:paraId="64811EC8" w14:textId="3E5D40A1" w:rsidR="00C57C9B" w:rsidRPr="00C57C9B" w:rsidRDefault="00C57C9B" w:rsidP="00C57C9B">
            <w:pPr>
              <w:widowControl w:val="0"/>
              <w:tabs>
                <w:tab w:val="center" w:pos="4680"/>
                <w:tab w:val="right" w:pos="9360"/>
              </w:tabs>
              <w:autoSpaceDE w:val="0"/>
              <w:autoSpaceDN w:val="0"/>
              <w:spacing w:line="240" w:lineRule="auto"/>
              <w:ind w:left="612" w:hanging="612"/>
              <w:jc w:val="left"/>
              <w:rPr>
                <w:rFonts w:eastAsia="Times New Roman"/>
                <w:color w:val="auto"/>
                <w:sz w:val="20"/>
                <w:lang w:val="en-US" w:eastAsia="en-US"/>
              </w:rPr>
            </w:pPr>
          </w:p>
          <w:p w14:paraId="4886C947"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b/>
                <w:color w:val="auto"/>
                <w:sz w:val="20"/>
                <w:lang w:val="en-US" w:eastAsia="en-US"/>
              </w:rPr>
            </w:pPr>
          </w:p>
          <w:p w14:paraId="75E494D6"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b/>
                <w:color w:val="auto"/>
                <w:sz w:val="20"/>
                <w:lang w:val="en-US" w:eastAsia="en-US"/>
              </w:rPr>
            </w:pPr>
          </w:p>
        </w:tc>
        <w:tc>
          <w:tcPr>
            <w:tcW w:w="1815" w:type="dxa"/>
            <w:tcBorders>
              <w:bottom w:val="single" w:sz="4" w:space="0" w:color="000000"/>
              <w:right w:val="nil"/>
            </w:tcBorders>
            <w:vAlign w:val="center"/>
          </w:tcPr>
          <w:p w14:paraId="5D2ED319"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Revision Number</w:t>
            </w:r>
          </w:p>
        </w:tc>
        <w:tc>
          <w:tcPr>
            <w:tcW w:w="2660" w:type="dxa"/>
            <w:tcBorders>
              <w:left w:val="nil"/>
              <w:bottom w:val="single" w:sz="4" w:space="0" w:color="000000"/>
              <w:right w:val="single" w:sz="4" w:space="0" w:color="000000"/>
            </w:tcBorders>
            <w:vAlign w:val="center"/>
          </w:tcPr>
          <w:p w14:paraId="68653B93" w14:textId="7C8DEF6D" w:rsidR="00C57C9B" w:rsidRPr="00C57C9B" w:rsidRDefault="00CC4617"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Pr>
                <w:rFonts w:eastAsia="Times New Roman"/>
                <w:color w:val="auto"/>
                <w:sz w:val="20"/>
                <w:lang w:val="en-US" w:eastAsia="en-US"/>
              </w:rPr>
              <w:t>:</w:t>
            </w:r>
          </w:p>
        </w:tc>
      </w:tr>
      <w:tr w:rsidR="00C57C9B" w:rsidRPr="00C57C9B" w14:paraId="04915D35" w14:textId="77777777" w:rsidTr="00547555">
        <w:trPr>
          <w:trHeight w:val="166"/>
          <w:jc w:val="center"/>
        </w:trPr>
        <w:tc>
          <w:tcPr>
            <w:tcW w:w="1705" w:type="dxa"/>
            <w:vMerge/>
          </w:tcPr>
          <w:p w14:paraId="5EA4FB83"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4975" w:type="dxa"/>
            <w:gridSpan w:val="2"/>
            <w:vMerge/>
          </w:tcPr>
          <w:p w14:paraId="7A51AF72"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1815" w:type="dxa"/>
            <w:tcBorders>
              <w:bottom w:val="single" w:sz="4" w:space="0" w:color="000000"/>
              <w:right w:val="nil"/>
            </w:tcBorders>
            <w:vAlign w:val="center"/>
          </w:tcPr>
          <w:p w14:paraId="2AC4A6F8"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 xml:space="preserve">Revision Date: </w:t>
            </w:r>
          </w:p>
        </w:tc>
        <w:tc>
          <w:tcPr>
            <w:tcW w:w="2660" w:type="dxa"/>
            <w:tcBorders>
              <w:left w:val="nil"/>
              <w:bottom w:val="single" w:sz="4" w:space="0" w:color="000000"/>
              <w:right w:val="single" w:sz="4" w:space="0" w:color="000000"/>
            </w:tcBorders>
            <w:vAlign w:val="center"/>
          </w:tcPr>
          <w:p w14:paraId="554649FD" w14:textId="3EF746FB" w:rsidR="00C57C9B" w:rsidRPr="00C57C9B" w:rsidRDefault="00C57C9B" w:rsidP="00C57C9B">
            <w:pPr>
              <w:widowControl w:val="0"/>
              <w:tabs>
                <w:tab w:val="center" w:pos="4680"/>
                <w:tab w:val="right" w:pos="9360"/>
              </w:tabs>
              <w:autoSpaceDE w:val="0"/>
              <w:autoSpaceDN w:val="0"/>
              <w:spacing w:line="240" w:lineRule="auto"/>
              <w:ind w:right="-200"/>
              <w:jc w:val="left"/>
              <w:rPr>
                <w:rFonts w:eastAsia="Times New Roman"/>
                <w:color w:val="auto"/>
                <w:sz w:val="20"/>
                <w:lang w:val="en-US" w:eastAsia="en-US"/>
              </w:rPr>
            </w:pPr>
            <w:r w:rsidRPr="00C57C9B">
              <w:rPr>
                <w:rFonts w:eastAsia="Times New Roman"/>
                <w:color w:val="auto"/>
                <w:sz w:val="20"/>
                <w:lang w:val="en-US" w:eastAsia="en-US"/>
              </w:rPr>
              <w:t>:</w:t>
            </w:r>
          </w:p>
        </w:tc>
      </w:tr>
      <w:tr w:rsidR="00C57C9B" w:rsidRPr="00C57C9B" w14:paraId="30D6A837" w14:textId="77777777" w:rsidTr="00547555">
        <w:trPr>
          <w:trHeight w:val="129"/>
          <w:jc w:val="center"/>
        </w:trPr>
        <w:tc>
          <w:tcPr>
            <w:tcW w:w="1705" w:type="dxa"/>
            <w:vMerge/>
          </w:tcPr>
          <w:p w14:paraId="57B17C1D"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4975" w:type="dxa"/>
            <w:gridSpan w:val="2"/>
            <w:vMerge/>
          </w:tcPr>
          <w:p w14:paraId="4EF357C6"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1815" w:type="dxa"/>
            <w:tcBorders>
              <w:right w:val="nil"/>
            </w:tcBorders>
            <w:vAlign w:val="center"/>
          </w:tcPr>
          <w:p w14:paraId="687B2EB4"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Effective Date</w:t>
            </w:r>
          </w:p>
        </w:tc>
        <w:tc>
          <w:tcPr>
            <w:tcW w:w="2660" w:type="dxa"/>
            <w:tcBorders>
              <w:left w:val="nil"/>
              <w:right w:val="single" w:sz="4" w:space="0" w:color="000000"/>
            </w:tcBorders>
            <w:vAlign w:val="center"/>
          </w:tcPr>
          <w:p w14:paraId="58BB9F2F" w14:textId="542F00A4" w:rsidR="00C57C9B" w:rsidRPr="00C57C9B" w:rsidRDefault="00CC4617"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Pr>
                <w:rFonts w:eastAsia="Times New Roman"/>
                <w:color w:val="auto"/>
                <w:sz w:val="20"/>
                <w:lang w:val="en-US" w:eastAsia="en-US"/>
              </w:rPr>
              <w:t>:</w:t>
            </w:r>
          </w:p>
        </w:tc>
      </w:tr>
      <w:tr w:rsidR="00C57C9B" w:rsidRPr="00C57C9B" w14:paraId="640A4C43" w14:textId="77777777" w:rsidTr="00547555">
        <w:trPr>
          <w:trHeight w:val="141"/>
          <w:jc w:val="center"/>
        </w:trPr>
        <w:tc>
          <w:tcPr>
            <w:tcW w:w="1705" w:type="dxa"/>
            <w:vMerge/>
          </w:tcPr>
          <w:p w14:paraId="36000D2A"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4975" w:type="dxa"/>
            <w:gridSpan w:val="2"/>
            <w:vMerge/>
          </w:tcPr>
          <w:p w14:paraId="3B05CD2A"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1815" w:type="dxa"/>
            <w:tcBorders>
              <w:bottom w:val="single" w:sz="4" w:space="0" w:color="000000"/>
              <w:right w:val="nil"/>
            </w:tcBorders>
            <w:vAlign w:val="center"/>
          </w:tcPr>
          <w:p w14:paraId="689C93FB"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Review Due Date</w:t>
            </w:r>
          </w:p>
        </w:tc>
        <w:tc>
          <w:tcPr>
            <w:tcW w:w="2660" w:type="dxa"/>
            <w:tcBorders>
              <w:left w:val="nil"/>
              <w:right w:val="single" w:sz="4" w:space="0" w:color="000000"/>
            </w:tcBorders>
            <w:vAlign w:val="center"/>
          </w:tcPr>
          <w:p w14:paraId="59E5E836" w14:textId="6989C800"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 xml:space="preserve">: </w:t>
            </w:r>
          </w:p>
        </w:tc>
      </w:tr>
      <w:tr w:rsidR="00C57C9B" w:rsidRPr="00C57C9B" w14:paraId="3BCEABD7" w14:textId="77777777" w:rsidTr="00547555">
        <w:trPr>
          <w:trHeight w:val="157"/>
          <w:jc w:val="center"/>
        </w:trPr>
        <w:tc>
          <w:tcPr>
            <w:tcW w:w="1705" w:type="dxa"/>
            <w:vMerge/>
          </w:tcPr>
          <w:p w14:paraId="7A1C8EB6"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4975" w:type="dxa"/>
            <w:gridSpan w:val="2"/>
            <w:vMerge/>
          </w:tcPr>
          <w:p w14:paraId="349BDD4B"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1815" w:type="dxa"/>
            <w:tcBorders>
              <w:right w:val="nil"/>
            </w:tcBorders>
            <w:vAlign w:val="center"/>
          </w:tcPr>
          <w:p w14:paraId="5A8565C7" w14:textId="77777777"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 xml:space="preserve">Ref Doc. </w:t>
            </w:r>
          </w:p>
        </w:tc>
        <w:tc>
          <w:tcPr>
            <w:tcW w:w="2660" w:type="dxa"/>
            <w:tcBorders>
              <w:left w:val="nil"/>
              <w:right w:val="single" w:sz="4" w:space="0" w:color="000000"/>
            </w:tcBorders>
            <w:vAlign w:val="center"/>
          </w:tcPr>
          <w:p w14:paraId="4A9E73D6" w14:textId="372C20F9" w:rsidR="00C57C9B" w:rsidRPr="00C57C9B" w:rsidRDefault="00C57C9B" w:rsidP="00C57C9B">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w:t>
            </w:r>
            <w:r w:rsidR="00CC4617">
              <w:rPr>
                <w:rFonts w:eastAsia="Times New Roman"/>
                <w:color w:val="auto"/>
                <w:sz w:val="20"/>
                <w:lang w:val="en-US" w:eastAsia="en-US"/>
              </w:rPr>
              <w:t xml:space="preserve"> </w:t>
            </w:r>
          </w:p>
        </w:tc>
      </w:tr>
    </w:tbl>
    <w:p w14:paraId="70576613" w14:textId="7340CF72" w:rsidR="00D14E72" w:rsidRPr="006D74F1" w:rsidRDefault="007E2E2B" w:rsidP="00D14E72">
      <w:pPr>
        <w:rPr>
          <w:szCs w:val="24"/>
          <w:lang w:val="en-US"/>
        </w:rPr>
        <w:sectPr w:rsidR="00D14E72" w:rsidRPr="006D74F1" w:rsidSect="00896751">
          <w:headerReference w:type="default" r:id="rId16"/>
          <w:footerReference w:type="default" r:id="rId17"/>
          <w:headerReference w:type="first" r:id="rId18"/>
          <w:footerReference w:type="first" r:id="rId19"/>
          <w:pgSz w:w="12240" w:h="15840"/>
          <w:pgMar w:top="851" w:right="1418" w:bottom="1134" w:left="1418" w:header="414" w:footer="351" w:gutter="0"/>
          <w:pgNumType w:start="0"/>
          <w:cols w:space="720"/>
          <w:titlePg/>
          <w:docGrid w:linePitch="326"/>
        </w:sectPr>
      </w:pPr>
      <w:r w:rsidRPr="007E2E2B">
        <w:rPr>
          <w:noProof/>
          <w:szCs w:val="24"/>
          <w:lang w:val="en-US" w:eastAsia="en-US"/>
        </w:rPr>
        <w:drawing>
          <wp:inline distT="0" distB="0" distL="0" distR="0" wp14:anchorId="15F04716" wp14:editId="562408F9">
            <wp:extent cx="5554980" cy="6180306"/>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80040" cy="6208187"/>
                    </a:xfrm>
                    <a:prstGeom prst="rect">
                      <a:avLst/>
                    </a:prstGeom>
                  </pic:spPr>
                </pic:pic>
              </a:graphicData>
            </a:graphic>
          </wp:inline>
        </w:drawing>
      </w:r>
    </w:p>
    <w:tbl>
      <w:tblPr>
        <w:tblW w:w="11155" w:type="dxa"/>
        <w:jc w:val="center"/>
        <w:tblBorders>
          <w:top w:val="single" w:sz="4" w:space="0" w:color="000000"/>
          <w:left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1705"/>
        <w:gridCol w:w="1758"/>
        <w:gridCol w:w="3217"/>
        <w:gridCol w:w="1815"/>
        <w:gridCol w:w="2660"/>
      </w:tblGrid>
      <w:tr w:rsidR="00CC4617" w:rsidRPr="00C57C9B" w14:paraId="7062F16E" w14:textId="77777777" w:rsidTr="00547555">
        <w:trPr>
          <w:trHeight w:val="451"/>
          <w:jc w:val="center"/>
        </w:trPr>
        <w:tc>
          <w:tcPr>
            <w:tcW w:w="3463" w:type="dxa"/>
            <w:gridSpan w:val="2"/>
          </w:tcPr>
          <w:p w14:paraId="63974553" w14:textId="7A0B2DA9" w:rsidR="00CC4617" w:rsidRPr="00C57C9B" w:rsidRDefault="00681CDD" w:rsidP="00547555">
            <w:pPr>
              <w:widowControl w:val="0"/>
              <w:tabs>
                <w:tab w:val="center" w:pos="4680"/>
                <w:tab w:val="right" w:pos="9360"/>
              </w:tabs>
              <w:autoSpaceDE w:val="0"/>
              <w:autoSpaceDN w:val="0"/>
              <w:spacing w:line="240" w:lineRule="auto"/>
              <w:jc w:val="left"/>
              <w:rPr>
                <w:rFonts w:eastAsia="Times New Roman"/>
                <w:b/>
                <w:bCs/>
                <w:color w:val="auto"/>
                <w:sz w:val="20"/>
                <w:lang w:val="en-US" w:eastAsia="en-US"/>
              </w:rPr>
            </w:pPr>
            <w:r w:rsidRPr="00C57C9B">
              <w:rPr>
                <w:rFonts w:eastAsia="Times New Roman"/>
                <w:noProof/>
                <w:color w:val="auto"/>
                <w:sz w:val="20"/>
                <w:lang w:val="en-US" w:eastAsia="en-US"/>
              </w:rPr>
              <w:lastRenderedPageBreak/>
              <mc:AlternateContent>
                <mc:Choice Requires="wps">
                  <w:drawing>
                    <wp:anchor distT="0" distB="0" distL="114300" distR="114300" simplePos="0" relativeHeight="251667456" behindDoc="0" locked="0" layoutInCell="1" allowOverlap="1" wp14:anchorId="27CAE5E1" wp14:editId="17617869">
                      <wp:simplePos x="0" y="0"/>
                      <wp:positionH relativeFrom="column">
                        <wp:posOffset>-83186</wp:posOffset>
                      </wp:positionH>
                      <wp:positionV relativeFrom="paragraph">
                        <wp:posOffset>2117</wp:posOffset>
                      </wp:positionV>
                      <wp:extent cx="2201333" cy="423333"/>
                      <wp:effectExtent l="0" t="0" r="8890" b="889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333" cy="423333"/>
                              </a:xfrm>
                              <a:prstGeom prst="rect">
                                <a:avLst/>
                              </a:prstGeom>
                              <a:solidFill>
                                <a:srgbClr val="FFFFFF"/>
                              </a:solidFill>
                              <a:ln w="9525">
                                <a:solidFill>
                                  <a:srgbClr val="000000"/>
                                </a:solidFill>
                                <a:miter lim="800000"/>
                                <a:headEnd/>
                                <a:tailEnd/>
                              </a:ln>
                            </wps:spPr>
                            <wps:txbx>
                              <w:txbxContent>
                                <w:p w14:paraId="6D6E3D05" w14:textId="77777777" w:rsidR="00D74CC1" w:rsidRPr="00C45149" w:rsidRDefault="00D74CC1" w:rsidP="00CC4617">
                                  <w:pPr>
                                    <w:shd w:val="clear" w:color="auto" w:fill="F2F2F2"/>
                                    <w:rPr>
                                      <w:sz w:val="13"/>
                                      <w:szCs w:val="13"/>
                                    </w:rPr>
                                  </w:pPr>
                                  <w:r w:rsidRPr="00C45149">
                                    <w:rPr>
                                      <w:sz w:val="13"/>
                                      <w:szCs w:val="13"/>
                                    </w:rPr>
                                    <w:t>Format: QMS/FMT/002</w:t>
                                  </w:r>
                                </w:p>
                                <w:p w14:paraId="3927E19A" w14:textId="77777777" w:rsidR="00D74CC1" w:rsidRPr="00C45149" w:rsidRDefault="00D74CC1" w:rsidP="00CC4617">
                                  <w:pPr>
                                    <w:shd w:val="clear" w:color="auto" w:fill="F2F2F2"/>
                                    <w:rPr>
                                      <w:sz w:val="13"/>
                                      <w:szCs w:val="13"/>
                                    </w:rPr>
                                  </w:pPr>
                                  <w:r w:rsidRPr="00C45149">
                                    <w:rPr>
                                      <w:sz w:val="13"/>
                                      <w:szCs w:val="13"/>
                                    </w:rPr>
                                    <w:t xml:space="preserve">Revision No: </w:t>
                                  </w:r>
                                </w:p>
                                <w:p w14:paraId="4A06A34B" w14:textId="77777777" w:rsidR="00D74CC1" w:rsidRPr="00C45149" w:rsidRDefault="00D74CC1" w:rsidP="00CC4617">
                                  <w:pPr>
                                    <w:shd w:val="clear" w:color="auto" w:fill="F2F2F2"/>
                                    <w:ind w:right="-430"/>
                                    <w:rPr>
                                      <w:sz w:val="13"/>
                                      <w:szCs w:val="13"/>
                                    </w:rPr>
                                  </w:pPr>
                                  <w:r w:rsidRPr="00C45149">
                                    <w:rPr>
                                      <w:sz w:val="13"/>
                                      <w:szCs w:val="13"/>
                                    </w:rPr>
                                    <w:t xml:space="preserve">Effective Date: </w:t>
                                  </w:r>
                                </w:p>
                                <w:p w14:paraId="7BB33F9F" w14:textId="77777777" w:rsidR="00D74CC1" w:rsidRPr="00C45149" w:rsidRDefault="00D74CC1" w:rsidP="00CC4617">
                                  <w:pPr>
                                    <w:shd w:val="clear" w:color="auto" w:fill="F2F2F2"/>
                                    <w:ind w:right="-430"/>
                                    <w:rPr>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AE5E1" id="Rectangle 18" o:spid="_x0000_s1028" style="position:absolute;margin-left:-6.55pt;margin-top:.15pt;width:173.35pt;height:33.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">
                      <v:textbox>
                        <w:txbxContent>
                          <w:p w14:paraId="6D6E3D05" w14:textId="77777777" w:rsidR="00D74CC1" w:rsidRPr="00C45149" w:rsidRDefault="00D74CC1" w:rsidP="00CC4617">
                            <w:pPr>
                              <w:shd w:val="clear" w:color="auto" w:fill="F2F2F2"/>
                              <w:rPr>
                                <w:sz w:val="13"/>
                                <w:szCs w:val="13"/>
                              </w:rPr>
                            </w:pPr>
                            <w:r w:rsidRPr="00C45149">
                              <w:rPr>
                                <w:sz w:val="13"/>
                                <w:szCs w:val="13"/>
                              </w:rPr>
                              <w:t>Format: QMS/FMT/002</w:t>
                            </w:r>
                          </w:p>
                          <w:p w14:paraId="3927E19A" w14:textId="77777777" w:rsidR="00D74CC1" w:rsidRPr="00C45149" w:rsidRDefault="00D74CC1" w:rsidP="00CC4617">
                            <w:pPr>
                              <w:shd w:val="clear" w:color="auto" w:fill="F2F2F2"/>
                              <w:rPr>
                                <w:sz w:val="13"/>
                                <w:szCs w:val="13"/>
                              </w:rPr>
                            </w:pPr>
                            <w:r w:rsidRPr="00C45149">
                              <w:rPr>
                                <w:sz w:val="13"/>
                                <w:szCs w:val="13"/>
                              </w:rPr>
                              <w:t xml:space="preserve">Revision No: </w:t>
                            </w:r>
                          </w:p>
                          <w:p w14:paraId="4A06A34B" w14:textId="77777777" w:rsidR="00D74CC1" w:rsidRPr="00C45149" w:rsidRDefault="00D74CC1" w:rsidP="00CC4617">
                            <w:pPr>
                              <w:shd w:val="clear" w:color="auto" w:fill="F2F2F2"/>
                              <w:ind w:right="-430"/>
                              <w:rPr>
                                <w:sz w:val="13"/>
                                <w:szCs w:val="13"/>
                              </w:rPr>
                            </w:pPr>
                            <w:r w:rsidRPr="00C45149">
                              <w:rPr>
                                <w:sz w:val="13"/>
                                <w:szCs w:val="13"/>
                              </w:rPr>
                              <w:t xml:space="preserve">Effective Date: </w:t>
                            </w:r>
                          </w:p>
                          <w:p w14:paraId="7BB33F9F" w14:textId="77777777" w:rsidR="00D74CC1" w:rsidRPr="00C45149" w:rsidRDefault="00D74CC1" w:rsidP="00CC4617">
                            <w:pPr>
                              <w:shd w:val="clear" w:color="auto" w:fill="F2F2F2"/>
                              <w:ind w:right="-430"/>
                              <w:rPr>
                                <w:sz w:val="10"/>
                                <w:szCs w:val="10"/>
                              </w:rPr>
                            </w:pPr>
                          </w:p>
                        </w:txbxContent>
                      </v:textbox>
                    </v:rect>
                  </w:pict>
                </mc:Fallback>
              </mc:AlternateContent>
            </w:r>
            <w:r w:rsidR="00CC4617" w:rsidRPr="00C57C9B">
              <w:rPr>
                <w:rFonts w:eastAsia="Times New Roman"/>
                <w:b/>
                <w:bCs/>
                <w:color w:val="auto"/>
                <w:sz w:val="20"/>
                <w:lang w:val="en-US" w:eastAsia="en-US"/>
              </w:rPr>
              <w:t xml:space="preserve">  </w:t>
            </w:r>
          </w:p>
          <w:p w14:paraId="3D4B5AC4"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b/>
                <w:bCs/>
                <w:color w:val="auto"/>
                <w:sz w:val="20"/>
                <w:lang w:val="en-US" w:eastAsia="en-US"/>
              </w:rPr>
            </w:pPr>
          </w:p>
          <w:p w14:paraId="0EE5F456"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b/>
                <w:color w:val="auto"/>
                <w:sz w:val="20"/>
                <w:lang w:val="en-US" w:eastAsia="en-US"/>
              </w:rPr>
            </w:pPr>
          </w:p>
        </w:tc>
        <w:tc>
          <w:tcPr>
            <w:tcW w:w="3217" w:type="dxa"/>
          </w:tcPr>
          <w:p w14:paraId="26DB46A2"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Department/Division/Office/Unit</w:t>
            </w:r>
          </w:p>
        </w:tc>
        <w:tc>
          <w:tcPr>
            <w:tcW w:w="4475" w:type="dxa"/>
            <w:gridSpan w:val="2"/>
            <w:tcBorders>
              <w:right w:val="single" w:sz="4" w:space="0" w:color="000000"/>
            </w:tcBorders>
          </w:tcPr>
          <w:p w14:paraId="453181F4"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 xml:space="preserve"> Laboratory Service Department</w:t>
            </w:r>
          </w:p>
          <w:p w14:paraId="175343F6"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r>
      <w:tr w:rsidR="00CC4617" w:rsidRPr="00C57C9B" w14:paraId="00540135" w14:textId="77777777" w:rsidTr="00547555">
        <w:trPr>
          <w:trHeight w:val="194"/>
          <w:jc w:val="center"/>
        </w:trPr>
        <w:tc>
          <w:tcPr>
            <w:tcW w:w="6680" w:type="dxa"/>
            <w:gridSpan w:val="3"/>
          </w:tcPr>
          <w:p w14:paraId="1ED50A97"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Document Type:</w:t>
            </w:r>
            <w:r w:rsidRPr="00C57C9B">
              <w:rPr>
                <w:rFonts w:eastAsia="Times New Roman"/>
                <w:b/>
                <w:color w:val="auto"/>
                <w:sz w:val="20"/>
                <w:lang w:val="en-US" w:eastAsia="en-US"/>
              </w:rPr>
              <w:t xml:space="preserve"> Process Flow Chart</w:t>
            </w:r>
          </w:p>
        </w:tc>
        <w:tc>
          <w:tcPr>
            <w:tcW w:w="1815" w:type="dxa"/>
            <w:tcBorders>
              <w:bottom w:val="single" w:sz="4" w:space="0" w:color="000000"/>
              <w:right w:val="nil"/>
            </w:tcBorders>
            <w:vAlign w:val="center"/>
          </w:tcPr>
          <w:p w14:paraId="6E03FF9F"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Doc. No</w:t>
            </w:r>
          </w:p>
        </w:tc>
        <w:tc>
          <w:tcPr>
            <w:tcW w:w="2660" w:type="dxa"/>
            <w:tcBorders>
              <w:left w:val="nil"/>
              <w:right w:val="single" w:sz="4" w:space="0" w:color="000000"/>
            </w:tcBorders>
            <w:vAlign w:val="center"/>
          </w:tcPr>
          <w:p w14:paraId="2A725C84"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:QCL/CHT/002</w:t>
            </w:r>
          </w:p>
        </w:tc>
      </w:tr>
      <w:tr w:rsidR="00CC4617" w:rsidRPr="00C57C9B" w14:paraId="3ED93019" w14:textId="77777777" w:rsidTr="00547555">
        <w:trPr>
          <w:trHeight w:val="166"/>
          <w:jc w:val="center"/>
        </w:trPr>
        <w:tc>
          <w:tcPr>
            <w:tcW w:w="1705" w:type="dxa"/>
            <w:vMerge w:val="restart"/>
          </w:tcPr>
          <w:p w14:paraId="31BF0C25" w14:textId="77777777" w:rsidR="00CC4617" w:rsidRPr="00C57C9B" w:rsidRDefault="00CC4617" w:rsidP="00547555">
            <w:pPr>
              <w:widowControl w:val="0"/>
              <w:tabs>
                <w:tab w:val="center" w:pos="4680"/>
                <w:tab w:val="right" w:pos="9360"/>
              </w:tabs>
              <w:autoSpaceDE w:val="0"/>
              <w:autoSpaceDN w:val="0"/>
              <w:spacing w:after="120" w:line="240" w:lineRule="auto"/>
              <w:jc w:val="left"/>
              <w:rPr>
                <w:rFonts w:eastAsia="Times New Roman"/>
                <w:color w:val="auto"/>
                <w:sz w:val="20"/>
                <w:lang w:val="en-US" w:eastAsia="en-US"/>
              </w:rPr>
            </w:pPr>
            <w:r w:rsidRPr="00C57C9B">
              <w:rPr>
                <w:rFonts w:eastAsia="Times New Roman"/>
                <w:noProof/>
                <w:color w:val="auto"/>
                <w:sz w:val="20"/>
                <w:lang w:val="en-US" w:eastAsia="en-US"/>
              </w:rPr>
              <w:drawing>
                <wp:inline distT="0" distB="0" distL="0" distR="0" wp14:anchorId="45B97E8E" wp14:editId="7838E074">
                  <wp:extent cx="831850" cy="762000"/>
                  <wp:effectExtent l="0" t="0" r="6350" b="0"/>
                  <wp:docPr id="21" name="Picture 2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5529" cy="765370"/>
                          </a:xfrm>
                          <a:prstGeom prst="rect">
                            <a:avLst/>
                          </a:prstGeom>
                          <a:noFill/>
                          <a:ln>
                            <a:noFill/>
                          </a:ln>
                        </pic:spPr>
                      </pic:pic>
                    </a:graphicData>
                  </a:graphic>
                </wp:inline>
              </w:drawing>
            </w:r>
          </w:p>
        </w:tc>
        <w:tc>
          <w:tcPr>
            <w:tcW w:w="4975" w:type="dxa"/>
            <w:gridSpan w:val="2"/>
            <w:vMerge w:val="restart"/>
          </w:tcPr>
          <w:p w14:paraId="0941C2A2" w14:textId="0CD894D3" w:rsidR="00CC4617" w:rsidRPr="006D74F1" w:rsidRDefault="00CC4617" w:rsidP="00547555">
            <w:pPr>
              <w:spacing w:after="240"/>
              <w:jc w:val="left"/>
              <w:rPr>
                <w:b/>
                <w:szCs w:val="24"/>
                <w:lang w:val="en-US"/>
              </w:rPr>
            </w:pPr>
            <w:r w:rsidRPr="00C57C9B">
              <w:rPr>
                <w:rFonts w:eastAsia="Times New Roman"/>
                <w:color w:val="auto"/>
                <w:sz w:val="20"/>
                <w:lang w:val="en-US" w:eastAsia="en-US"/>
              </w:rPr>
              <w:t xml:space="preserve"> Title:</w:t>
            </w:r>
            <w:r w:rsidRPr="006D74F1">
              <w:rPr>
                <w:b/>
                <w:szCs w:val="24"/>
                <w:lang w:val="en-US"/>
              </w:rPr>
              <w:t xml:space="preserve"> Expedited lot release process </w:t>
            </w:r>
          </w:p>
          <w:p w14:paraId="3AD484E3" w14:textId="77777777" w:rsidR="00CC4617" w:rsidRPr="00C57C9B" w:rsidRDefault="00CC4617" w:rsidP="00547555">
            <w:pPr>
              <w:widowControl w:val="0"/>
              <w:tabs>
                <w:tab w:val="center" w:pos="4680"/>
                <w:tab w:val="right" w:pos="9360"/>
              </w:tabs>
              <w:autoSpaceDE w:val="0"/>
              <w:autoSpaceDN w:val="0"/>
              <w:spacing w:line="240" w:lineRule="auto"/>
              <w:ind w:left="612" w:hanging="612"/>
              <w:jc w:val="left"/>
              <w:rPr>
                <w:rFonts w:eastAsia="Times New Roman"/>
                <w:color w:val="auto"/>
                <w:sz w:val="20"/>
                <w:lang w:val="en-US" w:eastAsia="en-US"/>
              </w:rPr>
            </w:pPr>
          </w:p>
          <w:p w14:paraId="05FACF9C"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b/>
                <w:color w:val="auto"/>
                <w:sz w:val="20"/>
                <w:lang w:val="en-US" w:eastAsia="en-US"/>
              </w:rPr>
            </w:pPr>
          </w:p>
          <w:p w14:paraId="01FB50AB"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b/>
                <w:color w:val="auto"/>
                <w:sz w:val="20"/>
                <w:lang w:val="en-US" w:eastAsia="en-US"/>
              </w:rPr>
            </w:pPr>
          </w:p>
        </w:tc>
        <w:tc>
          <w:tcPr>
            <w:tcW w:w="1815" w:type="dxa"/>
            <w:tcBorders>
              <w:bottom w:val="single" w:sz="4" w:space="0" w:color="000000"/>
              <w:right w:val="nil"/>
            </w:tcBorders>
            <w:vAlign w:val="center"/>
          </w:tcPr>
          <w:p w14:paraId="21525E0E"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Revision Number</w:t>
            </w:r>
          </w:p>
        </w:tc>
        <w:tc>
          <w:tcPr>
            <w:tcW w:w="2660" w:type="dxa"/>
            <w:tcBorders>
              <w:left w:val="nil"/>
              <w:bottom w:val="single" w:sz="4" w:space="0" w:color="000000"/>
              <w:right w:val="single" w:sz="4" w:space="0" w:color="000000"/>
            </w:tcBorders>
            <w:vAlign w:val="center"/>
          </w:tcPr>
          <w:p w14:paraId="6FEEFFD3"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 2</w:t>
            </w:r>
          </w:p>
        </w:tc>
      </w:tr>
      <w:tr w:rsidR="00CC4617" w:rsidRPr="00C57C9B" w14:paraId="7D4A7EA9" w14:textId="77777777" w:rsidTr="00547555">
        <w:trPr>
          <w:trHeight w:val="166"/>
          <w:jc w:val="center"/>
        </w:trPr>
        <w:tc>
          <w:tcPr>
            <w:tcW w:w="1705" w:type="dxa"/>
            <w:vMerge/>
          </w:tcPr>
          <w:p w14:paraId="2D16FF08"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4975" w:type="dxa"/>
            <w:gridSpan w:val="2"/>
            <w:vMerge/>
          </w:tcPr>
          <w:p w14:paraId="6642A87A"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1815" w:type="dxa"/>
            <w:tcBorders>
              <w:bottom w:val="single" w:sz="4" w:space="0" w:color="000000"/>
              <w:right w:val="nil"/>
            </w:tcBorders>
            <w:vAlign w:val="center"/>
          </w:tcPr>
          <w:p w14:paraId="2646309B"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 xml:space="preserve">Revision Date: </w:t>
            </w:r>
          </w:p>
        </w:tc>
        <w:tc>
          <w:tcPr>
            <w:tcW w:w="2660" w:type="dxa"/>
            <w:tcBorders>
              <w:left w:val="nil"/>
              <w:bottom w:val="single" w:sz="4" w:space="0" w:color="000000"/>
              <w:right w:val="single" w:sz="4" w:space="0" w:color="000000"/>
            </w:tcBorders>
            <w:vAlign w:val="center"/>
          </w:tcPr>
          <w:p w14:paraId="6DC36D71" w14:textId="0C517AE3" w:rsidR="00CC4617" w:rsidRPr="00C57C9B" w:rsidRDefault="00CC4617" w:rsidP="00547555">
            <w:pPr>
              <w:widowControl w:val="0"/>
              <w:tabs>
                <w:tab w:val="center" w:pos="4680"/>
                <w:tab w:val="right" w:pos="9360"/>
              </w:tabs>
              <w:autoSpaceDE w:val="0"/>
              <w:autoSpaceDN w:val="0"/>
              <w:spacing w:line="240" w:lineRule="auto"/>
              <w:ind w:right="-200"/>
              <w:jc w:val="left"/>
              <w:rPr>
                <w:rFonts w:eastAsia="Times New Roman"/>
                <w:color w:val="auto"/>
                <w:sz w:val="20"/>
                <w:lang w:val="en-US" w:eastAsia="en-US"/>
              </w:rPr>
            </w:pPr>
            <w:r w:rsidRPr="00C57C9B">
              <w:rPr>
                <w:rFonts w:eastAsia="Times New Roman"/>
                <w:color w:val="auto"/>
                <w:sz w:val="20"/>
                <w:lang w:val="en-US" w:eastAsia="en-US"/>
              </w:rPr>
              <w:t>:</w:t>
            </w:r>
          </w:p>
        </w:tc>
      </w:tr>
      <w:tr w:rsidR="00CC4617" w:rsidRPr="00C57C9B" w14:paraId="0B6588BB" w14:textId="77777777" w:rsidTr="00547555">
        <w:trPr>
          <w:trHeight w:val="129"/>
          <w:jc w:val="center"/>
        </w:trPr>
        <w:tc>
          <w:tcPr>
            <w:tcW w:w="1705" w:type="dxa"/>
            <w:vMerge/>
          </w:tcPr>
          <w:p w14:paraId="2DEA07EA"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4975" w:type="dxa"/>
            <w:gridSpan w:val="2"/>
            <w:vMerge/>
          </w:tcPr>
          <w:p w14:paraId="063E72DB"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1815" w:type="dxa"/>
            <w:tcBorders>
              <w:right w:val="nil"/>
            </w:tcBorders>
            <w:vAlign w:val="center"/>
          </w:tcPr>
          <w:p w14:paraId="24C8DCAE"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Effective Date</w:t>
            </w:r>
          </w:p>
        </w:tc>
        <w:tc>
          <w:tcPr>
            <w:tcW w:w="2660" w:type="dxa"/>
            <w:tcBorders>
              <w:left w:val="nil"/>
              <w:right w:val="single" w:sz="4" w:space="0" w:color="000000"/>
            </w:tcBorders>
            <w:vAlign w:val="center"/>
          </w:tcPr>
          <w:p w14:paraId="48C6BDA0" w14:textId="16F8DB8D"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r>
              <w:rPr>
                <w:rFonts w:eastAsia="Times New Roman"/>
                <w:color w:val="auto"/>
                <w:sz w:val="20"/>
                <w:lang w:val="en-US" w:eastAsia="en-US"/>
              </w:rPr>
              <w:t>:</w:t>
            </w:r>
          </w:p>
        </w:tc>
      </w:tr>
      <w:tr w:rsidR="00CC4617" w:rsidRPr="00C57C9B" w14:paraId="7FAF11FB" w14:textId="77777777" w:rsidTr="00547555">
        <w:trPr>
          <w:trHeight w:val="141"/>
          <w:jc w:val="center"/>
        </w:trPr>
        <w:tc>
          <w:tcPr>
            <w:tcW w:w="1705" w:type="dxa"/>
            <w:vMerge/>
          </w:tcPr>
          <w:p w14:paraId="513B2D19"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4975" w:type="dxa"/>
            <w:gridSpan w:val="2"/>
            <w:vMerge/>
          </w:tcPr>
          <w:p w14:paraId="663DF6A4"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1815" w:type="dxa"/>
            <w:tcBorders>
              <w:bottom w:val="single" w:sz="4" w:space="0" w:color="000000"/>
              <w:right w:val="nil"/>
            </w:tcBorders>
            <w:vAlign w:val="center"/>
          </w:tcPr>
          <w:p w14:paraId="722BD442"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Review Due Date</w:t>
            </w:r>
          </w:p>
        </w:tc>
        <w:tc>
          <w:tcPr>
            <w:tcW w:w="2660" w:type="dxa"/>
            <w:tcBorders>
              <w:left w:val="nil"/>
              <w:right w:val="single" w:sz="4" w:space="0" w:color="000000"/>
            </w:tcBorders>
            <w:vAlign w:val="center"/>
          </w:tcPr>
          <w:p w14:paraId="167ACA49" w14:textId="50D90B26"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 xml:space="preserve">: </w:t>
            </w:r>
          </w:p>
        </w:tc>
      </w:tr>
      <w:tr w:rsidR="00CC4617" w:rsidRPr="00C57C9B" w14:paraId="21E6A168" w14:textId="77777777" w:rsidTr="00547555">
        <w:trPr>
          <w:trHeight w:val="157"/>
          <w:jc w:val="center"/>
        </w:trPr>
        <w:tc>
          <w:tcPr>
            <w:tcW w:w="1705" w:type="dxa"/>
            <w:vMerge/>
          </w:tcPr>
          <w:p w14:paraId="7A51C49D"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4975" w:type="dxa"/>
            <w:gridSpan w:val="2"/>
            <w:vMerge/>
          </w:tcPr>
          <w:p w14:paraId="2DF0B3BF"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p>
        </w:tc>
        <w:tc>
          <w:tcPr>
            <w:tcW w:w="1815" w:type="dxa"/>
            <w:tcBorders>
              <w:right w:val="nil"/>
            </w:tcBorders>
            <w:vAlign w:val="center"/>
          </w:tcPr>
          <w:p w14:paraId="062C71D8" w14:textId="77777777"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 xml:space="preserve">Ref Doc. </w:t>
            </w:r>
          </w:p>
        </w:tc>
        <w:tc>
          <w:tcPr>
            <w:tcW w:w="2660" w:type="dxa"/>
            <w:tcBorders>
              <w:left w:val="nil"/>
              <w:right w:val="single" w:sz="4" w:space="0" w:color="000000"/>
            </w:tcBorders>
            <w:vAlign w:val="center"/>
          </w:tcPr>
          <w:p w14:paraId="72181B92" w14:textId="6EF51286" w:rsidR="00CC4617" w:rsidRPr="00C57C9B" w:rsidRDefault="00CC4617" w:rsidP="00547555">
            <w:pPr>
              <w:widowControl w:val="0"/>
              <w:tabs>
                <w:tab w:val="center" w:pos="4680"/>
                <w:tab w:val="right" w:pos="9360"/>
              </w:tabs>
              <w:autoSpaceDE w:val="0"/>
              <w:autoSpaceDN w:val="0"/>
              <w:spacing w:line="240" w:lineRule="auto"/>
              <w:jc w:val="left"/>
              <w:rPr>
                <w:rFonts w:eastAsia="Times New Roman"/>
                <w:color w:val="auto"/>
                <w:sz w:val="20"/>
                <w:lang w:val="en-US" w:eastAsia="en-US"/>
              </w:rPr>
            </w:pPr>
            <w:r w:rsidRPr="00C57C9B">
              <w:rPr>
                <w:rFonts w:eastAsia="Times New Roman"/>
                <w:color w:val="auto"/>
                <w:sz w:val="20"/>
                <w:lang w:val="en-US" w:eastAsia="en-US"/>
              </w:rPr>
              <w:t>:</w:t>
            </w:r>
            <w:r>
              <w:rPr>
                <w:rFonts w:eastAsia="Times New Roman"/>
                <w:color w:val="auto"/>
                <w:sz w:val="20"/>
                <w:lang w:val="en-US" w:eastAsia="en-US"/>
              </w:rPr>
              <w:t xml:space="preserve"> </w:t>
            </w:r>
          </w:p>
        </w:tc>
      </w:tr>
    </w:tbl>
    <w:p w14:paraId="1B510DA3" w14:textId="293BE69F" w:rsidR="00473F09" w:rsidRPr="006D74F1" w:rsidRDefault="00446265" w:rsidP="00744FA4">
      <w:pPr>
        <w:spacing w:after="240"/>
        <w:jc w:val="left"/>
        <w:rPr>
          <w:szCs w:val="24"/>
          <w:lang w:val="en-US"/>
        </w:rPr>
        <w:sectPr w:rsidR="00473F09" w:rsidRPr="006D74F1" w:rsidSect="00A944FC">
          <w:footerReference w:type="default" r:id="rId21"/>
          <w:pgSz w:w="12240" w:h="15840"/>
          <w:pgMar w:top="851" w:right="1418" w:bottom="1134" w:left="1418" w:header="431" w:footer="414" w:gutter="0"/>
          <w:cols w:space="720"/>
          <w:docGrid w:linePitch="326"/>
        </w:sectPr>
      </w:pPr>
      <w:r w:rsidRPr="00446265">
        <w:rPr>
          <w:noProof/>
          <w:szCs w:val="24"/>
          <w:lang w:val="en-US" w:eastAsia="en-US"/>
        </w:rPr>
        <w:drawing>
          <wp:inline distT="0" distB="0" distL="0" distR="0" wp14:anchorId="54F5F5F1" wp14:editId="0850F9C1">
            <wp:extent cx="5661498" cy="7060898"/>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2749"/>
                    <a:stretch/>
                  </pic:blipFill>
                  <pic:spPr bwMode="auto">
                    <a:xfrm>
                      <a:off x="0" y="0"/>
                      <a:ext cx="5665014" cy="7065283"/>
                    </a:xfrm>
                    <a:prstGeom prst="rect">
                      <a:avLst/>
                    </a:prstGeom>
                    <a:ln>
                      <a:noFill/>
                    </a:ln>
                    <a:extLst>
                      <a:ext uri="{53640926-AAD7-44D8-BBD7-CCE9431645EC}">
                        <a14:shadowObscured xmlns:a14="http://schemas.microsoft.com/office/drawing/2010/main"/>
                      </a:ext>
                    </a:extLst>
                  </pic:spPr>
                </pic:pic>
              </a:graphicData>
            </a:graphic>
          </wp:inline>
        </w:drawing>
      </w:r>
    </w:p>
    <w:p w14:paraId="3651CF58" w14:textId="77777777" w:rsidR="00D74CC1" w:rsidRDefault="00473F09" w:rsidP="00D74CC1">
      <w:r w:rsidRPr="006D74F1">
        <w:rPr>
          <w:b/>
          <w:spacing w:val="-1"/>
          <w:szCs w:val="24"/>
          <w:lang w:val="en-US"/>
        </w:rPr>
        <w:lastRenderedPageBreak/>
        <w:t>Appendix</w:t>
      </w:r>
      <w:r w:rsidR="00046601">
        <w:rPr>
          <w:b/>
          <w:spacing w:val="-1"/>
          <w:szCs w:val="24"/>
          <w:lang w:val="en-US"/>
        </w:rPr>
        <w:t> V. </w:t>
      </w:r>
      <w:r w:rsidRPr="006D74F1">
        <w:rPr>
          <w:b/>
          <w:spacing w:val="-1"/>
          <w:szCs w:val="24"/>
          <w:lang w:val="en-US"/>
        </w:rPr>
        <w:t>List</w:t>
      </w:r>
      <w:r w:rsidR="00046601">
        <w:rPr>
          <w:b/>
          <w:spacing w:val="-13"/>
          <w:szCs w:val="24"/>
          <w:lang w:val="en-US"/>
        </w:rPr>
        <w:t> </w:t>
      </w:r>
      <w:r w:rsidRPr="006D74F1">
        <w:rPr>
          <w:b/>
          <w:spacing w:val="-1"/>
          <w:szCs w:val="24"/>
          <w:lang w:val="en-US"/>
        </w:rPr>
        <w:t>of</w:t>
      </w:r>
      <w:r w:rsidR="00046601">
        <w:rPr>
          <w:b/>
          <w:spacing w:val="-11"/>
          <w:szCs w:val="24"/>
          <w:lang w:val="en-US"/>
        </w:rPr>
        <w:t> </w:t>
      </w:r>
      <w:r w:rsidR="00046601">
        <w:rPr>
          <w:b/>
          <w:spacing w:val="-1"/>
          <w:szCs w:val="24"/>
          <w:lang w:val="en-US"/>
        </w:rPr>
        <w:t>c</w:t>
      </w:r>
      <w:r w:rsidRPr="006D74F1">
        <w:rPr>
          <w:b/>
          <w:spacing w:val="-1"/>
          <w:szCs w:val="24"/>
          <w:lang w:val="en-US"/>
        </w:rPr>
        <w:t>ompetent</w:t>
      </w:r>
      <w:r w:rsidR="00046601">
        <w:rPr>
          <w:b/>
          <w:spacing w:val="-14"/>
          <w:szCs w:val="24"/>
          <w:lang w:val="en-US"/>
        </w:rPr>
        <w:t> </w:t>
      </w:r>
      <w:r w:rsidR="00046601">
        <w:rPr>
          <w:b/>
          <w:szCs w:val="24"/>
          <w:lang w:val="en-US"/>
        </w:rPr>
        <w:t>r</w:t>
      </w:r>
      <w:r w:rsidRPr="006D74F1">
        <w:rPr>
          <w:b/>
          <w:szCs w:val="24"/>
          <w:lang w:val="en-US"/>
        </w:rPr>
        <w:t>egulatory</w:t>
      </w:r>
      <w:r w:rsidR="00046601">
        <w:rPr>
          <w:b/>
          <w:spacing w:val="-10"/>
          <w:szCs w:val="24"/>
          <w:lang w:val="en-US"/>
        </w:rPr>
        <w:t> </w:t>
      </w:r>
      <w:r w:rsidR="00046601">
        <w:rPr>
          <w:b/>
          <w:szCs w:val="24"/>
          <w:lang w:val="en-US"/>
        </w:rPr>
        <w:t>a</w:t>
      </w:r>
      <w:r w:rsidRPr="006D74F1">
        <w:rPr>
          <w:b/>
          <w:szCs w:val="24"/>
          <w:lang w:val="en-US"/>
        </w:rPr>
        <w:t>uthorities</w:t>
      </w:r>
      <w:r w:rsidR="00046601">
        <w:rPr>
          <w:b/>
          <w:szCs w:val="24"/>
          <w:lang w:val="en-US"/>
        </w:rPr>
        <w:t xml:space="preserve"> </w:t>
      </w:r>
      <w:r w:rsidR="00D74CC1" w:rsidRPr="001536EE">
        <w:rPr>
          <w:noProof/>
          <w:lang w:val="en-US" w:eastAsia="en-US"/>
        </w:rPr>
        <w:drawing>
          <wp:inline distT="0" distB="0" distL="0" distR="0" wp14:anchorId="7B8C225B" wp14:editId="4A0EF086">
            <wp:extent cx="5854700" cy="44761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495"/>
                    <a:stretch/>
                  </pic:blipFill>
                  <pic:spPr bwMode="auto">
                    <a:xfrm>
                      <a:off x="0" y="0"/>
                      <a:ext cx="5854700" cy="4476115"/>
                    </a:xfrm>
                    <a:prstGeom prst="rect">
                      <a:avLst/>
                    </a:prstGeom>
                    <a:ln>
                      <a:noFill/>
                    </a:ln>
                    <a:extLst>
                      <a:ext uri="{53640926-AAD7-44D8-BBD7-CCE9431645EC}">
                        <a14:shadowObscured xmlns:a14="http://schemas.microsoft.com/office/drawing/2010/main"/>
                      </a:ext>
                    </a:extLst>
                  </pic:spPr>
                </pic:pic>
              </a:graphicData>
            </a:graphic>
          </wp:inline>
        </w:drawing>
      </w:r>
      <w:r w:rsidR="00D74CC1" w:rsidRPr="001536EE">
        <w:rPr>
          <w:noProof/>
          <w:lang w:val="en-US" w:eastAsia="en-US"/>
        </w:rPr>
        <w:lastRenderedPageBreak/>
        <w:drawing>
          <wp:inline distT="0" distB="0" distL="0" distR="0" wp14:anchorId="3A2E1B13" wp14:editId="15D16BF1">
            <wp:extent cx="5943600" cy="4083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1" b="325"/>
                    <a:stretch/>
                  </pic:blipFill>
                  <pic:spPr bwMode="auto">
                    <a:xfrm>
                      <a:off x="0" y="0"/>
                      <a:ext cx="5943600" cy="4083050"/>
                    </a:xfrm>
                    <a:prstGeom prst="rect">
                      <a:avLst/>
                    </a:prstGeom>
                    <a:ln>
                      <a:noFill/>
                    </a:ln>
                    <a:extLst>
                      <a:ext uri="{53640926-AAD7-44D8-BBD7-CCE9431645EC}">
                        <a14:shadowObscured xmlns:a14="http://schemas.microsoft.com/office/drawing/2010/main"/>
                      </a:ext>
                    </a:extLst>
                  </pic:spPr>
                </pic:pic>
              </a:graphicData>
            </a:graphic>
          </wp:inline>
        </w:drawing>
      </w:r>
      <w:r w:rsidR="00D74CC1" w:rsidRPr="001536EE">
        <w:rPr>
          <w:noProof/>
          <w:lang w:val="en-US" w:eastAsia="en-US"/>
        </w:rPr>
        <w:drawing>
          <wp:inline distT="0" distB="0" distL="0" distR="0" wp14:anchorId="1E26AD55" wp14:editId="4CD452DF">
            <wp:extent cx="5905500" cy="185801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641" t="2984" r="-1"/>
                    <a:stretch/>
                  </pic:blipFill>
                  <pic:spPr bwMode="auto">
                    <a:xfrm>
                      <a:off x="0" y="0"/>
                      <a:ext cx="5905500" cy="1858010"/>
                    </a:xfrm>
                    <a:prstGeom prst="rect">
                      <a:avLst/>
                    </a:prstGeom>
                    <a:ln>
                      <a:noFill/>
                    </a:ln>
                    <a:extLst>
                      <a:ext uri="{53640926-AAD7-44D8-BBD7-CCE9431645EC}">
                        <a14:shadowObscured xmlns:a14="http://schemas.microsoft.com/office/drawing/2010/main"/>
                      </a:ext>
                    </a:extLst>
                  </pic:spPr>
                </pic:pic>
              </a:graphicData>
            </a:graphic>
          </wp:inline>
        </w:drawing>
      </w:r>
    </w:p>
    <w:p w14:paraId="1D760B6F" w14:textId="77777777" w:rsidR="00473F09" w:rsidRPr="006D74F1" w:rsidRDefault="00473F09" w:rsidP="00473F09">
      <w:pPr>
        <w:pStyle w:val="BodyText"/>
        <w:spacing w:line="276" w:lineRule="auto"/>
        <w:jc w:val="both"/>
        <w:rPr>
          <w:bCs/>
          <w:i/>
          <w:sz w:val="20"/>
          <w:szCs w:val="20"/>
          <w:lang w:val="en-US"/>
        </w:rPr>
      </w:pPr>
    </w:p>
    <w:p w14:paraId="54A1686E" w14:textId="3836E4BC" w:rsidR="00473F09" w:rsidRPr="006D74F1" w:rsidRDefault="00473F09" w:rsidP="00473F09">
      <w:pPr>
        <w:pStyle w:val="BodyText"/>
        <w:spacing w:line="276" w:lineRule="auto"/>
        <w:jc w:val="both"/>
        <w:rPr>
          <w:bCs/>
          <w:i/>
          <w:sz w:val="20"/>
          <w:szCs w:val="20"/>
          <w:lang w:val="en-US"/>
        </w:rPr>
      </w:pPr>
      <w:r w:rsidRPr="006D74F1">
        <w:rPr>
          <w:bCs/>
          <w:i/>
          <w:sz w:val="20"/>
          <w:szCs w:val="20"/>
          <w:lang w:val="en-US"/>
        </w:rPr>
        <w:t xml:space="preserve">See: </w:t>
      </w:r>
      <w:hyperlink r:id="rId26" w:history="1">
        <w:r w:rsidRPr="006D74F1">
          <w:rPr>
            <w:rStyle w:val="Hyperlink"/>
            <w:bCs/>
            <w:i/>
            <w:sz w:val="20"/>
            <w:szCs w:val="20"/>
            <w:lang w:val="en-US"/>
          </w:rPr>
          <w:t>https://cdn.who.int/media/docs/default-source/medicines/regulatory-systems/wla/list-of-nras-operating-at-ml3-and-ml4.pdf?sfvrsn=ee93064f_23&amp;download=true</w:t>
        </w:r>
      </w:hyperlink>
      <w:r w:rsidRPr="006D74F1">
        <w:rPr>
          <w:bCs/>
          <w:i/>
          <w:sz w:val="20"/>
          <w:szCs w:val="20"/>
          <w:lang w:val="en-US"/>
        </w:rPr>
        <w:t xml:space="preserve"> (Accessed: 1</w:t>
      </w:r>
      <w:r w:rsidR="00D74CC1">
        <w:rPr>
          <w:bCs/>
          <w:i/>
          <w:sz w:val="20"/>
          <w:szCs w:val="20"/>
          <w:lang w:val="en-US"/>
        </w:rPr>
        <w:t>7</w:t>
      </w:r>
      <w:r w:rsidRPr="006D74F1">
        <w:rPr>
          <w:bCs/>
          <w:i/>
          <w:sz w:val="20"/>
          <w:szCs w:val="20"/>
          <w:vertAlign w:val="superscript"/>
          <w:lang w:val="en-US"/>
        </w:rPr>
        <w:t>th</w:t>
      </w:r>
      <w:r w:rsidRPr="006D74F1">
        <w:rPr>
          <w:bCs/>
          <w:i/>
          <w:sz w:val="20"/>
          <w:szCs w:val="20"/>
          <w:lang w:val="en-US"/>
        </w:rPr>
        <w:t xml:space="preserve"> </w:t>
      </w:r>
      <w:r w:rsidR="00D74CC1">
        <w:rPr>
          <w:bCs/>
          <w:i/>
          <w:sz w:val="20"/>
          <w:szCs w:val="20"/>
          <w:lang w:val="en-US"/>
        </w:rPr>
        <w:t>December</w:t>
      </w:r>
      <w:r w:rsidRPr="006D74F1">
        <w:rPr>
          <w:bCs/>
          <w:i/>
          <w:sz w:val="20"/>
          <w:szCs w:val="20"/>
          <w:lang w:val="en-US"/>
        </w:rPr>
        <w:t xml:space="preserve"> 2025)</w:t>
      </w:r>
    </w:p>
    <w:p w14:paraId="4F302C43" w14:textId="77777777" w:rsidR="00473F09" w:rsidRPr="006D74F1" w:rsidRDefault="00473F09" w:rsidP="00473F09">
      <w:pPr>
        <w:pStyle w:val="BodyText"/>
        <w:spacing w:line="276" w:lineRule="auto"/>
        <w:jc w:val="both"/>
        <w:rPr>
          <w:bCs/>
          <w:sz w:val="24"/>
          <w:szCs w:val="24"/>
          <w:lang w:val="en-US"/>
        </w:rPr>
      </w:pPr>
    </w:p>
    <w:p w14:paraId="061EDA30" w14:textId="77777777" w:rsidR="00473F09" w:rsidRPr="006D74F1" w:rsidRDefault="00473F09" w:rsidP="00473F09">
      <w:pPr>
        <w:pStyle w:val="BodyText"/>
        <w:spacing w:line="276" w:lineRule="auto"/>
        <w:jc w:val="both"/>
        <w:rPr>
          <w:bCs/>
          <w:sz w:val="24"/>
          <w:szCs w:val="24"/>
          <w:lang w:val="en-US"/>
        </w:rPr>
      </w:pPr>
    </w:p>
    <w:p w14:paraId="68A520BA" w14:textId="77777777" w:rsidR="00473F09" w:rsidRPr="006D74F1" w:rsidRDefault="00473F09" w:rsidP="00473F09">
      <w:pPr>
        <w:pStyle w:val="BodyText"/>
        <w:spacing w:line="276" w:lineRule="auto"/>
        <w:jc w:val="both"/>
        <w:rPr>
          <w:bCs/>
          <w:sz w:val="24"/>
          <w:szCs w:val="24"/>
          <w:lang w:val="en-US"/>
        </w:rPr>
      </w:pPr>
    </w:p>
    <w:p w14:paraId="21E56FBD" w14:textId="77777777" w:rsidR="00473F09" w:rsidRPr="006D74F1" w:rsidRDefault="00473F09" w:rsidP="00473F09">
      <w:pPr>
        <w:pStyle w:val="BodyText"/>
        <w:spacing w:line="276" w:lineRule="auto"/>
        <w:jc w:val="both"/>
        <w:rPr>
          <w:bCs/>
          <w:sz w:val="24"/>
          <w:szCs w:val="24"/>
          <w:lang w:val="en-US"/>
        </w:rPr>
      </w:pPr>
    </w:p>
    <w:p w14:paraId="79FC7C46" w14:textId="77777777" w:rsidR="00473F09" w:rsidRPr="006D74F1" w:rsidRDefault="00473F09" w:rsidP="00473F09">
      <w:pPr>
        <w:pStyle w:val="BodyText"/>
        <w:spacing w:line="276" w:lineRule="auto"/>
        <w:jc w:val="both"/>
        <w:rPr>
          <w:bCs/>
          <w:sz w:val="24"/>
          <w:szCs w:val="24"/>
          <w:lang w:val="en-US"/>
        </w:rPr>
      </w:pPr>
    </w:p>
    <w:p w14:paraId="663888BB" w14:textId="77777777" w:rsidR="00473F09" w:rsidRPr="006D74F1" w:rsidRDefault="00473F09" w:rsidP="00473F09">
      <w:pPr>
        <w:pStyle w:val="BodyText"/>
        <w:spacing w:line="276" w:lineRule="auto"/>
        <w:jc w:val="both"/>
        <w:rPr>
          <w:bCs/>
          <w:sz w:val="24"/>
          <w:szCs w:val="24"/>
          <w:lang w:val="en-US"/>
        </w:rPr>
      </w:pPr>
    </w:p>
    <w:p w14:paraId="21E25F27" w14:textId="77777777" w:rsidR="00473F09" w:rsidRPr="006D74F1" w:rsidRDefault="00473F09" w:rsidP="00473F09">
      <w:pPr>
        <w:pStyle w:val="BodyText"/>
        <w:spacing w:line="276" w:lineRule="auto"/>
        <w:jc w:val="both"/>
        <w:rPr>
          <w:bCs/>
          <w:sz w:val="24"/>
          <w:szCs w:val="24"/>
          <w:lang w:val="en-US"/>
        </w:rPr>
      </w:pPr>
    </w:p>
    <w:p w14:paraId="04692041" w14:textId="77777777" w:rsidR="00473F09" w:rsidRPr="006D74F1" w:rsidRDefault="00473F09" w:rsidP="00473F09">
      <w:pPr>
        <w:pStyle w:val="BodyText"/>
        <w:spacing w:line="276" w:lineRule="auto"/>
        <w:jc w:val="both"/>
        <w:rPr>
          <w:bCs/>
          <w:sz w:val="24"/>
          <w:szCs w:val="24"/>
          <w:lang w:val="en-US"/>
        </w:rPr>
      </w:pPr>
    </w:p>
    <w:p w14:paraId="50072339" w14:textId="77777777" w:rsidR="00473F09" w:rsidRPr="006D74F1" w:rsidRDefault="00473F09" w:rsidP="00473F09">
      <w:pPr>
        <w:pStyle w:val="BodyText"/>
        <w:spacing w:line="276" w:lineRule="auto"/>
        <w:jc w:val="both"/>
        <w:rPr>
          <w:bCs/>
          <w:sz w:val="24"/>
          <w:szCs w:val="24"/>
          <w:lang w:val="en-US"/>
        </w:rPr>
      </w:pPr>
    </w:p>
    <w:p w14:paraId="3CDF11BB" w14:textId="77777777" w:rsidR="00473F09" w:rsidRPr="006D74F1" w:rsidRDefault="00473F09" w:rsidP="00473F09">
      <w:pPr>
        <w:pStyle w:val="BodyText"/>
        <w:spacing w:line="276" w:lineRule="auto"/>
        <w:jc w:val="both"/>
        <w:rPr>
          <w:bCs/>
          <w:sz w:val="24"/>
          <w:szCs w:val="24"/>
          <w:lang w:val="en-US"/>
        </w:rPr>
      </w:pPr>
    </w:p>
    <w:p w14:paraId="54B80C79" w14:textId="77777777" w:rsidR="00473F09" w:rsidRPr="006D74F1" w:rsidRDefault="00473F09" w:rsidP="00473F09">
      <w:pPr>
        <w:pStyle w:val="BodyText"/>
        <w:spacing w:line="276" w:lineRule="auto"/>
        <w:jc w:val="both"/>
        <w:rPr>
          <w:bCs/>
          <w:sz w:val="24"/>
          <w:szCs w:val="24"/>
          <w:lang w:val="en-US"/>
        </w:rPr>
      </w:pPr>
    </w:p>
    <w:p w14:paraId="33C35A1F" w14:textId="77777777" w:rsidR="00473F09" w:rsidRPr="006D74F1" w:rsidRDefault="00473F09" w:rsidP="00473F09">
      <w:pPr>
        <w:pStyle w:val="BodyText"/>
        <w:spacing w:line="276" w:lineRule="auto"/>
        <w:jc w:val="both"/>
        <w:rPr>
          <w:bCs/>
          <w:sz w:val="24"/>
          <w:szCs w:val="24"/>
          <w:lang w:val="en-US"/>
        </w:rPr>
      </w:pPr>
    </w:p>
    <w:p w14:paraId="68651AC5" w14:textId="77777777" w:rsidR="00473F09" w:rsidRPr="006D74F1" w:rsidRDefault="00473F09" w:rsidP="00473F09">
      <w:pPr>
        <w:pStyle w:val="BodyText"/>
        <w:spacing w:line="276" w:lineRule="auto"/>
        <w:jc w:val="both"/>
        <w:rPr>
          <w:bCs/>
          <w:sz w:val="24"/>
          <w:szCs w:val="24"/>
          <w:lang w:val="en-US"/>
        </w:rPr>
      </w:pPr>
    </w:p>
    <w:p w14:paraId="09C0EAA9" w14:textId="77777777" w:rsidR="00473F09" w:rsidRPr="006D74F1" w:rsidRDefault="00473F09" w:rsidP="00473F09">
      <w:pPr>
        <w:pStyle w:val="BodyText"/>
        <w:spacing w:line="276" w:lineRule="auto"/>
        <w:jc w:val="both"/>
        <w:rPr>
          <w:bCs/>
          <w:sz w:val="24"/>
          <w:szCs w:val="24"/>
          <w:lang w:val="en-US"/>
        </w:rPr>
      </w:pPr>
      <w:r w:rsidRPr="006D74F1">
        <w:rPr>
          <w:bCs/>
          <w:sz w:val="24"/>
          <w:szCs w:val="24"/>
          <w:lang w:val="en-US"/>
        </w:rPr>
        <w:t xml:space="preserve">Appendix VI - Requirements for each lot release application </w:t>
      </w:r>
    </w:p>
    <w:p w14:paraId="48F708DF" w14:textId="77777777" w:rsidR="00473F09" w:rsidRPr="006D74F1" w:rsidRDefault="00473F09" w:rsidP="00473F09">
      <w:pPr>
        <w:pStyle w:val="BodyText"/>
        <w:spacing w:line="276" w:lineRule="auto"/>
        <w:jc w:val="both"/>
        <w:rPr>
          <w:bCs/>
          <w:sz w:val="24"/>
          <w:szCs w:val="24"/>
          <w:lang w:val="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237"/>
      </w:tblGrid>
      <w:tr w:rsidR="00473F09" w:rsidRPr="006D74F1" w14:paraId="05BB9FF6" w14:textId="77777777" w:rsidTr="006246CA">
        <w:trPr>
          <w:trHeight w:val="197"/>
        </w:trPr>
        <w:tc>
          <w:tcPr>
            <w:tcW w:w="3261" w:type="dxa"/>
            <w:vMerge w:val="restart"/>
          </w:tcPr>
          <w:p w14:paraId="481C24AF" w14:textId="77777777" w:rsidR="00473F09" w:rsidRPr="006D74F1" w:rsidRDefault="00473F09" w:rsidP="00473F09">
            <w:pPr>
              <w:pStyle w:val="BodyText"/>
              <w:widowControl w:val="0"/>
              <w:numPr>
                <w:ilvl w:val="0"/>
                <w:numId w:val="26"/>
              </w:numPr>
              <w:overflowPunct w:val="0"/>
              <w:autoSpaceDE w:val="0"/>
              <w:autoSpaceDN w:val="0"/>
              <w:adjustRightInd w:val="0"/>
              <w:spacing w:line="276" w:lineRule="auto"/>
              <w:ind w:left="142" w:hanging="76"/>
              <w:jc w:val="both"/>
              <w:textAlignment w:val="baseline"/>
              <w:rPr>
                <w:bCs/>
                <w:sz w:val="24"/>
                <w:szCs w:val="24"/>
                <w:lang w:val="en-US"/>
              </w:rPr>
            </w:pPr>
            <w:r w:rsidRPr="006D74F1">
              <w:rPr>
                <w:bCs/>
                <w:sz w:val="24"/>
                <w:szCs w:val="24"/>
                <w:lang w:val="en-US"/>
              </w:rPr>
              <w:t xml:space="preserve">Standard lot release pathway </w:t>
            </w:r>
          </w:p>
        </w:tc>
        <w:tc>
          <w:tcPr>
            <w:tcW w:w="6237" w:type="dxa"/>
            <w:shd w:val="clear" w:color="auto" w:fill="D0CECE"/>
          </w:tcPr>
          <w:p w14:paraId="7AB826F6" w14:textId="77777777" w:rsidR="00473F09" w:rsidRPr="006D74F1" w:rsidRDefault="00473F09" w:rsidP="00473F09">
            <w:pPr>
              <w:pStyle w:val="BodyText"/>
              <w:widowControl w:val="0"/>
              <w:numPr>
                <w:ilvl w:val="0"/>
                <w:numId w:val="23"/>
              </w:numPr>
              <w:overflowPunct w:val="0"/>
              <w:autoSpaceDE w:val="0"/>
              <w:autoSpaceDN w:val="0"/>
              <w:adjustRightInd w:val="0"/>
              <w:spacing w:after="120" w:line="276" w:lineRule="auto"/>
              <w:ind w:left="669" w:hanging="357"/>
              <w:jc w:val="both"/>
              <w:textAlignment w:val="baseline"/>
              <w:rPr>
                <w:sz w:val="24"/>
                <w:szCs w:val="24"/>
                <w:lang w:val="en-US"/>
              </w:rPr>
            </w:pPr>
            <w:r w:rsidRPr="006D74F1">
              <w:rPr>
                <w:bCs/>
                <w:sz w:val="24"/>
                <w:szCs w:val="24"/>
                <w:lang w:val="en-US"/>
              </w:rPr>
              <w:t xml:space="preserve">Vaccines </w:t>
            </w:r>
          </w:p>
        </w:tc>
      </w:tr>
      <w:tr w:rsidR="00473F09" w:rsidRPr="006D74F1" w14:paraId="34C8537C" w14:textId="77777777" w:rsidTr="006246CA">
        <w:trPr>
          <w:trHeight w:val="7540"/>
        </w:trPr>
        <w:tc>
          <w:tcPr>
            <w:tcW w:w="3261" w:type="dxa"/>
            <w:vMerge/>
          </w:tcPr>
          <w:p w14:paraId="09F445C3" w14:textId="77777777" w:rsidR="00473F09" w:rsidRPr="006D74F1" w:rsidRDefault="00473F09" w:rsidP="00473F09">
            <w:pPr>
              <w:pStyle w:val="BodyText"/>
              <w:widowControl w:val="0"/>
              <w:numPr>
                <w:ilvl w:val="0"/>
                <w:numId w:val="26"/>
              </w:numPr>
              <w:overflowPunct w:val="0"/>
              <w:autoSpaceDE w:val="0"/>
              <w:autoSpaceDN w:val="0"/>
              <w:adjustRightInd w:val="0"/>
              <w:spacing w:line="276" w:lineRule="auto"/>
              <w:ind w:left="142" w:hanging="76"/>
              <w:jc w:val="both"/>
              <w:textAlignment w:val="baseline"/>
              <w:rPr>
                <w:bCs/>
                <w:sz w:val="24"/>
                <w:szCs w:val="24"/>
                <w:lang w:val="en-US"/>
              </w:rPr>
            </w:pPr>
          </w:p>
        </w:tc>
        <w:tc>
          <w:tcPr>
            <w:tcW w:w="6237" w:type="dxa"/>
          </w:tcPr>
          <w:p w14:paraId="7B24EF73" w14:textId="77777777" w:rsidR="00473F09" w:rsidRPr="006D74F1" w:rsidRDefault="00473F09" w:rsidP="00473F09">
            <w:pPr>
              <w:pStyle w:val="BodyText"/>
              <w:widowControl w:val="0"/>
              <w:numPr>
                <w:ilvl w:val="0"/>
                <w:numId w:val="22"/>
              </w:numPr>
              <w:overflowPunct w:val="0"/>
              <w:autoSpaceDE w:val="0"/>
              <w:autoSpaceDN w:val="0"/>
              <w:adjustRightInd w:val="0"/>
              <w:spacing w:line="276" w:lineRule="auto"/>
              <w:ind w:left="312"/>
              <w:jc w:val="both"/>
              <w:textAlignment w:val="baseline"/>
              <w:rPr>
                <w:b w:val="0"/>
                <w:sz w:val="24"/>
                <w:szCs w:val="24"/>
                <w:lang w:val="en-US"/>
              </w:rPr>
            </w:pPr>
            <w:r w:rsidRPr="006D74F1">
              <w:rPr>
                <w:b w:val="0"/>
                <w:sz w:val="24"/>
                <w:szCs w:val="24"/>
                <w:lang w:val="en-US"/>
              </w:rPr>
              <w:t xml:space="preserve">Lot release application form (AnnexI) </w:t>
            </w:r>
          </w:p>
          <w:p w14:paraId="53031606" w14:textId="77777777" w:rsidR="00473F09" w:rsidRPr="006D74F1" w:rsidRDefault="00473F09" w:rsidP="00473F09">
            <w:pPr>
              <w:pStyle w:val="BodyText"/>
              <w:widowControl w:val="0"/>
              <w:numPr>
                <w:ilvl w:val="0"/>
                <w:numId w:val="22"/>
              </w:numPr>
              <w:overflowPunct w:val="0"/>
              <w:autoSpaceDE w:val="0"/>
              <w:autoSpaceDN w:val="0"/>
              <w:adjustRightInd w:val="0"/>
              <w:spacing w:line="276" w:lineRule="auto"/>
              <w:ind w:left="312"/>
              <w:jc w:val="both"/>
              <w:textAlignment w:val="baseline"/>
              <w:rPr>
                <w:b w:val="0"/>
                <w:bCs/>
                <w:color w:val="000000"/>
                <w:sz w:val="24"/>
                <w:szCs w:val="24"/>
                <w:lang w:val="en-US"/>
              </w:rPr>
            </w:pPr>
            <w:r w:rsidRPr="006D74F1">
              <w:rPr>
                <w:b w:val="0"/>
                <w:sz w:val="24"/>
                <w:szCs w:val="24"/>
                <w:lang w:val="en-US"/>
              </w:rPr>
              <w:t xml:space="preserve">Lot Summary Protocol of the biological product </w:t>
            </w:r>
            <w:r w:rsidRPr="006D74F1">
              <w:rPr>
                <w:b w:val="0"/>
                <w:bCs/>
                <w:color w:val="000000"/>
                <w:sz w:val="24"/>
                <w:szCs w:val="24"/>
                <w:lang w:val="en-US"/>
              </w:rPr>
              <w:t>during manufacture processes, and testing records and the certificate of analysis. The LSP shall be relevant to the specific format and f</w:t>
            </w:r>
            <w:r w:rsidRPr="006D74F1">
              <w:rPr>
                <w:b w:val="0"/>
                <w:sz w:val="24"/>
                <w:szCs w:val="24"/>
                <w:lang w:val="en-US"/>
              </w:rPr>
              <w:t>ile names shall contain the product name and lot number (e.g., Vaccine_ABC123_protocol.pdf);</w:t>
            </w:r>
          </w:p>
          <w:p w14:paraId="3870B8C6" w14:textId="77777777" w:rsidR="00473F09" w:rsidRPr="006D74F1" w:rsidRDefault="00473F09" w:rsidP="00473F09">
            <w:pPr>
              <w:pStyle w:val="BodyText"/>
              <w:widowControl w:val="0"/>
              <w:numPr>
                <w:ilvl w:val="0"/>
                <w:numId w:val="22"/>
              </w:numPr>
              <w:overflowPunct w:val="0"/>
              <w:autoSpaceDE w:val="0"/>
              <w:autoSpaceDN w:val="0"/>
              <w:adjustRightInd w:val="0"/>
              <w:spacing w:line="276" w:lineRule="auto"/>
              <w:ind w:left="312"/>
              <w:jc w:val="both"/>
              <w:textAlignment w:val="baseline"/>
              <w:rPr>
                <w:b w:val="0"/>
                <w:bCs/>
                <w:color w:val="000000"/>
                <w:sz w:val="24"/>
                <w:szCs w:val="24"/>
                <w:lang w:val="en-US"/>
              </w:rPr>
            </w:pPr>
            <w:r w:rsidRPr="006D74F1">
              <w:rPr>
                <w:b w:val="0"/>
                <w:bCs/>
                <w:color w:val="000000"/>
                <w:sz w:val="24"/>
                <w:szCs w:val="24"/>
                <w:lang w:val="en-US"/>
              </w:rPr>
              <w:t>Lot Release certificate from the releasing NRA for imported products. Where possible, it shall be accompanied by the respective test reports;</w:t>
            </w:r>
          </w:p>
          <w:p w14:paraId="576D608A" w14:textId="2CF1E334" w:rsidR="00473F09" w:rsidRPr="006D74F1" w:rsidRDefault="00473F09" w:rsidP="00473F09">
            <w:pPr>
              <w:pStyle w:val="BodyText"/>
              <w:widowControl w:val="0"/>
              <w:numPr>
                <w:ilvl w:val="0"/>
                <w:numId w:val="22"/>
              </w:numPr>
              <w:overflowPunct w:val="0"/>
              <w:autoSpaceDE w:val="0"/>
              <w:autoSpaceDN w:val="0"/>
              <w:adjustRightInd w:val="0"/>
              <w:spacing w:line="276" w:lineRule="auto"/>
              <w:ind w:left="312"/>
              <w:jc w:val="both"/>
              <w:textAlignment w:val="baseline"/>
              <w:rPr>
                <w:b w:val="0"/>
                <w:bCs/>
                <w:color w:val="000000"/>
                <w:sz w:val="24"/>
                <w:szCs w:val="24"/>
                <w:lang w:val="en-US"/>
              </w:rPr>
            </w:pPr>
            <w:r w:rsidRPr="006D74F1">
              <w:rPr>
                <w:b w:val="0"/>
                <w:bCs/>
                <w:color w:val="000000"/>
                <w:sz w:val="24"/>
                <w:szCs w:val="24"/>
                <w:lang w:val="en-US"/>
              </w:rPr>
              <w:t xml:space="preserve">Proof of correct shipment conditions of test samples </w:t>
            </w:r>
          </w:p>
          <w:p w14:paraId="1A1D7B75" w14:textId="77777777" w:rsidR="00473F09" w:rsidRPr="006D74F1" w:rsidRDefault="00473F09" w:rsidP="00473F09">
            <w:pPr>
              <w:pStyle w:val="BodyText"/>
              <w:widowControl w:val="0"/>
              <w:numPr>
                <w:ilvl w:val="0"/>
                <w:numId w:val="22"/>
              </w:numPr>
              <w:overflowPunct w:val="0"/>
              <w:autoSpaceDE w:val="0"/>
              <w:autoSpaceDN w:val="0"/>
              <w:adjustRightInd w:val="0"/>
              <w:spacing w:line="276" w:lineRule="auto"/>
              <w:ind w:left="312"/>
              <w:jc w:val="both"/>
              <w:textAlignment w:val="baseline"/>
              <w:rPr>
                <w:b w:val="0"/>
                <w:bCs/>
                <w:color w:val="000000"/>
                <w:sz w:val="24"/>
                <w:szCs w:val="24"/>
                <w:lang w:val="en-US"/>
              </w:rPr>
            </w:pPr>
            <w:r w:rsidRPr="006D74F1">
              <w:rPr>
                <w:b w:val="0"/>
                <w:bCs/>
                <w:color w:val="000000"/>
                <w:sz w:val="24"/>
                <w:szCs w:val="24"/>
                <w:lang w:val="en-US"/>
              </w:rPr>
              <w:t xml:space="preserve">Certificate of analysis of diluent (if applicable); </w:t>
            </w:r>
          </w:p>
          <w:p w14:paraId="7815EB80" w14:textId="77777777" w:rsidR="00473F09" w:rsidRPr="006D74F1" w:rsidRDefault="00473F09" w:rsidP="00473F09">
            <w:pPr>
              <w:pStyle w:val="BodyText"/>
              <w:widowControl w:val="0"/>
              <w:numPr>
                <w:ilvl w:val="0"/>
                <w:numId w:val="22"/>
              </w:numPr>
              <w:overflowPunct w:val="0"/>
              <w:autoSpaceDE w:val="0"/>
              <w:autoSpaceDN w:val="0"/>
              <w:adjustRightInd w:val="0"/>
              <w:spacing w:line="276" w:lineRule="auto"/>
              <w:ind w:left="312"/>
              <w:jc w:val="both"/>
              <w:textAlignment w:val="baseline"/>
              <w:rPr>
                <w:b w:val="0"/>
                <w:bCs/>
                <w:color w:val="000000"/>
                <w:sz w:val="24"/>
                <w:szCs w:val="24"/>
                <w:lang w:val="en-US"/>
              </w:rPr>
            </w:pPr>
            <w:r w:rsidRPr="006D74F1">
              <w:rPr>
                <w:b w:val="0"/>
                <w:bCs/>
                <w:color w:val="000000"/>
                <w:sz w:val="24"/>
                <w:szCs w:val="24"/>
                <w:lang w:val="en-US"/>
              </w:rPr>
              <w:t xml:space="preserve">Proof of Payment </w:t>
            </w:r>
          </w:p>
          <w:p w14:paraId="7BF88FF2" w14:textId="77777777" w:rsidR="00473F09" w:rsidRPr="006D74F1" w:rsidRDefault="00473F09" w:rsidP="00473F09">
            <w:pPr>
              <w:pStyle w:val="BodyText"/>
              <w:widowControl w:val="0"/>
              <w:numPr>
                <w:ilvl w:val="0"/>
                <w:numId w:val="22"/>
              </w:numPr>
              <w:overflowPunct w:val="0"/>
              <w:autoSpaceDE w:val="0"/>
              <w:autoSpaceDN w:val="0"/>
              <w:adjustRightInd w:val="0"/>
              <w:spacing w:line="276" w:lineRule="auto"/>
              <w:ind w:left="312"/>
              <w:jc w:val="both"/>
              <w:textAlignment w:val="baseline"/>
              <w:rPr>
                <w:b w:val="0"/>
                <w:bCs/>
                <w:color w:val="000000"/>
                <w:sz w:val="24"/>
                <w:szCs w:val="24"/>
                <w:lang w:val="en-US"/>
              </w:rPr>
            </w:pPr>
            <w:r w:rsidRPr="006D74F1">
              <w:rPr>
                <w:b w:val="0"/>
                <w:bCs/>
                <w:color w:val="000000"/>
                <w:sz w:val="24"/>
                <w:szCs w:val="24"/>
                <w:lang w:val="en-US"/>
              </w:rPr>
              <w:t xml:space="preserve">Annual quality product review, when required. </w:t>
            </w:r>
          </w:p>
          <w:p w14:paraId="09B74043" w14:textId="77777777" w:rsidR="00473F09" w:rsidRPr="006D74F1" w:rsidRDefault="00473F09" w:rsidP="00473F09">
            <w:pPr>
              <w:pStyle w:val="BodyText"/>
              <w:widowControl w:val="0"/>
              <w:numPr>
                <w:ilvl w:val="0"/>
                <w:numId w:val="34"/>
              </w:numPr>
              <w:overflowPunct w:val="0"/>
              <w:autoSpaceDE w:val="0"/>
              <w:autoSpaceDN w:val="0"/>
              <w:adjustRightInd w:val="0"/>
              <w:spacing w:line="276" w:lineRule="auto"/>
              <w:ind w:left="455" w:hanging="503"/>
              <w:jc w:val="both"/>
              <w:textAlignment w:val="baseline"/>
              <w:rPr>
                <w:b w:val="0"/>
                <w:bCs/>
                <w:color w:val="000000"/>
                <w:sz w:val="24"/>
                <w:szCs w:val="24"/>
                <w:lang w:val="en-US"/>
              </w:rPr>
            </w:pPr>
            <w:r w:rsidRPr="006D74F1">
              <w:rPr>
                <w:b w:val="0"/>
                <w:bCs/>
                <w:sz w:val="24"/>
                <w:szCs w:val="24"/>
                <w:lang w:val="en-US"/>
              </w:rPr>
              <w:t>In</w:t>
            </w:r>
            <w:r w:rsidRPr="006D74F1">
              <w:rPr>
                <w:b w:val="0"/>
                <w:bCs/>
                <w:spacing w:val="-1"/>
                <w:sz w:val="24"/>
                <w:szCs w:val="24"/>
                <w:lang w:val="en-US"/>
              </w:rPr>
              <w:t xml:space="preserve"> </w:t>
            </w:r>
            <w:r w:rsidRPr="006D74F1">
              <w:rPr>
                <w:b w:val="0"/>
                <w:bCs/>
                <w:sz w:val="24"/>
                <w:szCs w:val="24"/>
                <w:lang w:val="en-US"/>
              </w:rPr>
              <w:t>case</w:t>
            </w:r>
            <w:r w:rsidRPr="006D74F1">
              <w:rPr>
                <w:b w:val="0"/>
                <w:bCs/>
                <w:spacing w:val="-1"/>
                <w:sz w:val="24"/>
                <w:szCs w:val="24"/>
                <w:lang w:val="en-US"/>
              </w:rPr>
              <w:t xml:space="preserve"> </w:t>
            </w:r>
            <w:r w:rsidRPr="006D74F1">
              <w:rPr>
                <w:b w:val="0"/>
                <w:bCs/>
                <w:sz w:val="24"/>
                <w:szCs w:val="24"/>
                <w:lang w:val="en-US"/>
              </w:rPr>
              <w:t>of</w:t>
            </w:r>
            <w:r w:rsidRPr="006D74F1">
              <w:rPr>
                <w:b w:val="0"/>
                <w:bCs/>
                <w:spacing w:val="-3"/>
                <w:sz w:val="24"/>
                <w:szCs w:val="24"/>
                <w:lang w:val="en-US"/>
              </w:rPr>
              <w:t xml:space="preserve"> </w:t>
            </w:r>
            <w:r w:rsidRPr="006D74F1">
              <w:rPr>
                <w:b w:val="0"/>
                <w:bCs/>
                <w:sz w:val="24"/>
                <w:szCs w:val="24"/>
                <w:lang w:val="en-US"/>
              </w:rPr>
              <w:t>products</w:t>
            </w:r>
            <w:r w:rsidRPr="006D74F1">
              <w:rPr>
                <w:b w:val="0"/>
                <w:bCs/>
                <w:spacing w:val="-1"/>
                <w:sz w:val="24"/>
                <w:szCs w:val="24"/>
                <w:lang w:val="en-US"/>
              </w:rPr>
              <w:t xml:space="preserve"> </w:t>
            </w:r>
            <w:r w:rsidRPr="006D74F1">
              <w:rPr>
                <w:b w:val="0"/>
                <w:bCs/>
                <w:sz w:val="24"/>
                <w:szCs w:val="24"/>
                <w:lang w:val="en-US"/>
              </w:rPr>
              <w:t>using</w:t>
            </w:r>
            <w:r w:rsidRPr="006D74F1">
              <w:rPr>
                <w:b w:val="0"/>
                <w:bCs/>
                <w:spacing w:val="-4"/>
                <w:sz w:val="24"/>
                <w:szCs w:val="24"/>
                <w:lang w:val="en-US"/>
              </w:rPr>
              <w:t xml:space="preserve"> </w:t>
            </w:r>
            <w:r w:rsidRPr="006D74F1">
              <w:rPr>
                <w:b w:val="0"/>
                <w:bCs/>
                <w:sz w:val="24"/>
                <w:szCs w:val="24"/>
                <w:lang w:val="en-US"/>
              </w:rPr>
              <w:t>albumin</w:t>
            </w:r>
            <w:r w:rsidRPr="006D74F1">
              <w:rPr>
                <w:b w:val="0"/>
                <w:bCs/>
                <w:spacing w:val="-1"/>
                <w:sz w:val="24"/>
                <w:szCs w:val="24"/>
                <w:lang w:val="en-US"/>
              </w:rPr>
              <w:t xml:space="preserve"> </w:t>
            </w:r>
            <w:r w:rsidRPr="006D74F1">
              <w:rPr>
                <w:b w:val="0"/>
                <w:bCs/>
                <w:sz w:val="24"/>
                <w:szCs w:val="24"/>
                <w:lang w:val="en-US"/>
              </w:rPr>
              <w:t>as</w:t>
            </w:r>
            <w:r w:rsidRPr="006D74F1">
              <w:rPr>
                <w:b w:val="0"/>
                <w:bCs/>
                <w:spacing w:val="-3"/>
                <w:sz w:val="24"/>
                <w:szCs w:val="24"/>
                <w:lang w:val="en-US"/>
              </w:rPr>
              <w:t xml:space="preserve"> </w:t>
            </w:r>
            <w:r w:rsidRPr="006D74F1">
              <w:rPr>
                <w:b w:val="0"/>
                <w:bCs/>
                <w:sz w:val="24"/>
                <w:szCs w:val="24"/>
                <w:lang w:val="en-US"/>
              </w:rPr>
              <w:t>stabilizer,</w:t>
            </w:r>
            <w:r w:rsidRPr="006D74F1">
              <w:rPr>
                <w:b w:val="0"/>
                <w:bCs/>
                <w:spacing w:val="-1"/>
                <w:sz w:val="24"/>
                <w:szCs w:val="24"/>
                <w:lang w:val="en-US"/>
              </w:rPr>
              <w:t xml:space="preserve"> </w:t>
            </w:r>
            <w:r w:rsidRPr="006D74F1">
              <w:rPr>
                <w:b w:val="0"/>
                <w:bCs/>
                <w:sz w:val="24"/>
                <w:szCs w:val="24"/>
                <w:lang w:val="en-US"/>
              </w:rPr>
              <w:t>the</w:t>
            </w:r>
            <w:r w:rsidRPr="006D74F1">
              <w:rPr>
                <w:b w:val="0"/>
                <w:bCs/>
                <w:spacing w:val="-1"/>
                <w:sz w:val="24"/>
                <w:szCs w:val="24"/>
                <w:lang w:val="en-US"/>
              </w:rPr>
              <w:t xml:space="preserve"> </w:t>
            </w:r>
            <w:r w:rsidRPr="006D74F1">
              <w:rPr>
                <w:b w:val="0"/>
                <w:bCs/>
                <w:sz w:val="24"/>
                <w:szCs w:val="24"/>
                <w:lang w:val="en-US"/>
              </w:rPr>
              <w:t>applicant shall submit:</w:t>
            </w:r>
          </w:p>
          <w:p w14:paraId="5628FBDE" w14:textId="77777777" w:rsidR="00473F09" w:rsidRPr="006D74F1" w:rsidRDefault="00473F09" w:rsidP="00473F09">
            <w:pPr>
              <w:pStyle w:val="TableParagraph"/>
              <w:widowControl w:val="0"/>
              <w:numPr>
                <w:ilvl w:val="0"/>
                <w:numId w:val="24"/>
              </w:numPr>
              <w:overflowPunct w:val="0"/>
              <w:autoSpaceDE w:val="0"/>
              <w:autoSpaceDN w:val="0"/>
              <w:adjustRightInd w:val="0"/>
              <w:spacing w:before="1" w:after="0" w:line="276" w:lineRule="auto"/>
              <w:textAlignment w:val="baseline"/>
              <w:rPr>
                <w:sz w:val="24"/>
                <w:szCs w:val="24"/>
              </w:rPr>
            </w:pPr>
            <w:r w:rsidRPr="006D74F1">
              <w:rPr>
                <w:sz w:val="24"/>
                <w:szCs w:val="24"/>
              </w:rPr>
              <w:t>NRA</w:t>
            </w:r>
            <w:r w:rsidRPr="006D74F1">
              <w:rPr>
                <w:spacing w:val="-1"/>
                <w:sz w:val="24"/>
                <w:szCs w:val="24"/>
              </w:rPr>
              <w:t xml:space="preserve"> </w:t>
            </w:r>
            <w:r w:rsidRPr="006D74F1">
              <w:rPr>
                <w:sz w:val="24"/>
                <w:szCs w:val="24"/>
              </w:rPr>
              <w:t>lot release</w:t>
            </w:r>
            <w:r w:rsidRPr="006D74F1">
              <w:rPr>
                <w:spacing w:val="-2"/>
                <w:sz w:val="24"/>
                <w:szCs w:val="24"/>
              </w:rPr>
              <w:t xml:space="preserve"> </w:t>
            </w:r>
            <w:r w:rsidRPr="006D74F1">
              <w:rPr>
                <w:sz w:val="24"/>
                <w:szCs w:val="24"/>
              </w:rPr>
              <w:t>certificate</w:t>
            </w:r>
            <w:r w:rsidRPr="006D74F1">
              <w:rPr>
                <w:spacing w:val="-2"/>
                <w:sz w:val="24"/>
                <w:szCs w:val="24"/>
              </w:rPr>
              <w:t xml:space="preserve"> </w:t>
            </w:r>
            <w:r w:rsidRPr="006D74F1">
              <w:rPr>
                <w:sz w:val="24"/>
                <w:szCs w:val="24"/>
              </w:rPr>
              <w:t>for</w:t>
            </w:r>
            <w:r w:rsidRPr="006D74F1">
              <w:rPr>
                <w:spacing w:val="-2"/>
                <w:sz w:val="24"/>
                <w:szCs w:val="24"/>
              </w:rPr>
              <w:t xml:space="preserve"> </w:t>
            </w:r>
            <w:r w:rsidRPr="006D74F1">
              <w:rPr>
                <w:sz w:val="24"/>
                <w:szCs w:val="24"/>
              </w:rPr>
              <w:t>albumin batch used</w:t>
            </w:r>
            <w:r w:rsidRPr="006D74F1">
              <w:rPr>
                <w:spacing w:val="-3"/>
                <w:sz w:val="24"/>
                <w:szCs w:val="24"/>
              </w:rPr>
              <w:t xml:space="preserve"> </w:t>
            </w:r>
            <w:r w:rsidRPr="006D74F1">
              <w:rPr>
                <w:sz w:val="24"/>
                <w:szCs w:val="24"/>
              </w:rPr>
              <w:t>from</w:t>
            </w:r>
            <w:r w:rsidRPr="006D74F1">
              <w:rPr>
                <w:spacing w:val="-4"/>
                <w:sz w:val="24"/>
                <w:szCs w:val="24"/>
              </w:rPr>
              <w:t xml:space="preserve"> </w:t>
            </w:r>
            <w:r w:rsidRPr="006D74F1">
              <w:rPr>
                <w:sz w:val="24"/>
                <w:szCs w:val="24"/>
              </w:rPr>
              <w:t>country</w:t>
            </w:r>
            <w:r w:rsidRPr="006D74F1">
              <w:rPr>
                <w:spacing w:val="-3"/>
                <w:sz w:val="24"/>
                <w:szCs w:val="24"/>
              </w:rPr>
              <w:t xml:space="preserve"> </w:t>
            </w:r>
            <w:r w:rsidRPr="006D74F1">
              <w:rPr>
                <w:sz w:val="24"/>
                <w:szCs w:val="24"/>
              </w:rPr>
              <w:t>of origin,</w:t>
            </w:r>
          </w:p>
          <w:p w14:paraId="7D534FF5" w14:textId="77777777" w:rsidR="00473F09" w:rsidRPr="006D74F1" w:rsidRDefault="00473F09" w:rsidP="00473F09">
            <w:pPr>
              <w:pStyle w:val="TableParagraph"/>
              <w:widowControl w:val="0"/>
              <w:numPr>
                <w:ilvl w:val="0"/>
                <w:numId w:val="24"/>
              </w:numPr>
              <w:overflowPunct w:val="0"/>
              <w:autoSpaceDE w:val="0"/>
              <w:autoSpaceDN w:val="0"/>
              <w:adjustRightInd w:val="0"/>
              <w:spacing w:before="1" w:after="0" w:line="276" w:lineRule="auto"/>
              <w:textAlignment w:val="baseline"/>
              <w:rPr>
                <w:sz w:val="24"/>
                <w:szCs w:val="24"/>
              </w:rPr>
            </w:pPr>
            <w:r w:rsidRPr="006D74F1">
              <w:rPr>
                <w:sz w:val="24"/>
                <w:szCs w:val="24"/>
              </w:rPr>
              <w:t>Certificate</w:t>
            </w:r>
            <w:r w:rsidRPr="006D74F1">
              <w:rPr>
                <w:spacing w:val="-1"/>
                <w:sz w:val="24"/>
                <w:szCs w:val="24"/>
              </w:rPr>
              <w:t xml:space="preserve"> </w:t>
            </w:r>
            <w:r w:rsidRPr="006D74F1">
              <w:rPr>
                <w:sz w:val="24"/>
                <w:szCs w:val="24"/>
              </w:rPr>
              <w:t>of</w:t>
            </w:r>
            <w:r w:rsidRPr="006D74F1">
              <w:rPr>
                <w:spacing w:val="-2"/>
                <w:sz w:val="24"/>
                <w:szCs w:val="24"/>
              </w:rPr>
              <w:t xml:space="preserve"> </w:t>
            </w:r>
            <w:r w:rsidRPr="006D74F1">
              <w:rPr>
                <w:sz w:val="24"/>
                <w:szCs w:val="24"/>
              </w:rPr>
              <w:t>analysis</w:t>
            </w:r>
            <w:r w:rsidRPr="006D74F1">
              <w:rPr>
                <w:spacing w:val="-1"/>
                <w:sz w:val="24"/>
                <w:szCs w:val="24"/>
              </w:rPr>
              <w:t xml:space="preserve"> </w:t>
            </w:r>
            <w:r w:rsidRPr="006D74F1">
              <w:rPr>
                <w:sz w:val="24"/>
                <w:szCs w:val="24"/>
              </w:rPr>
              <w:t>of</w:t>
            </w:r>
            <w:r w:rsidRPr="006D74F1">
              <w:rPr>
                <w:spacing w:val="-1"/>
                <w:sz w:val="24"/>
                <w:szCs w:val="24"/>
              </w:rPr>
              <w:t xml:space="preserve"> </w:t>
            </w:r>
            <w:r w:rsidRPr="006D74F1">
              <w:rPr>
                <w:sz w:val="24"/>
                <w:szCs w:val="24"/>
              </w:rPr>
              <w:t>finished</w:t>
            </w:r>
            <w:r w:rsidRPr="006D74F1">
              <w:rPr>
                <w:spacing w:val="-1"/>
                <w:sz w:val="24"/>
                <w:szCs w:val="24"/>
              </w:rPr>
              <w:t xml:space="preserve"> </w:t>
            </w:r>
            <w:r w:rsidRPr="006D74F1">
              <w:rPr>
                <w:sz w:val="24"/>
                <w:szCs w:val="24"/>
              </w:rPr>
              <w:t>product</w:t>
            </w:r>
            <w:r w:rsidRPr="006D74F1">
              <w:rPr>
                <w:spacing w:val="-3"/>
                <w:sz w:val="24"/>
                <w:szCs w:val="24"/>
              </w:rPr>
              <w:t xml:space="preserve"> </w:t>
            </w:r>
            <w:r w:rsidRPr="006D74F1">
              <w:rPr>
                <w:sz w:val="24"/>
                <w:szCs w:val="24"/>
              </w:rPr>
              <w:t>for</w:t>
            </w:r>
            <w:r w:rsidRPr="006D74F1">
              <w:rPr>
                <w:spacing w:val="-3"/>
                <w:sz w:val="24"/>
                <w:szCs w:val="24"/>
              </w:rPr>
              <w:t xml:space="preserve"> </w:t>
            </w:r>
            <w:r w:rsidRPr="006D74F1">
              <w:rPr>
                <w:sz w:val="24"/>
                <w:szCs w:val="24"/>
              </w:rPr>
              <w:t>the</w:t>
            </w:r>
            <w:r w:rsidRPr="006D74F1">
              <w:rPr>
                <w:spacing w:val="-1"/>
                <w:sz w:val="24"/>
                <w:szCs w:val="24"/>
              </w:rPr>
              <w:t xml:space="preserve"> </w:t>
            </w:r>
            <w:r w:rsidRPr="006D74F1">
              <w:rPr>
                <w:sz w:val="24"/>
                <w:szCs w:val="24"/>
              </w:rPr>
              <w:t>batch</w:t>
            </w:r>
            <w:r w:rsidRPr="006D74F1">
              <w:rPr>
                <w:spacing w:val="-1"/>
                <w:sz w:val="24"/>
                <w:szCs w:val="24"/>
              </w:rPr>
              <w:t xml:space="preserve"> </w:t>
            </w:r>
            <w:r w:rsidRPr="006D74F1">
              <w:rPr>
                <w:sz w:val="24"/>
                <w:szCs w:val="24"/>
              </w:rPr>
              <w:t>used</w:t>
            </w:r>
            <w:r w:rsidRPr="006D74F1">
              <w:rPr>
                <w:spacing w:val="-4"/>
                <w:sz w:val="24"/>
                <w:szCs w:val="24"/>
              </w:rPr>
              <w:t xml:space="preserve"> </w:t>
            </w:r>
            <w:r w:rsidRPr="006D74F1">
              <w:rPr>
                <w:sz w:val="24"/>
                <w:szCs w:val="24"/>
              </w:rPr>
              <w:t>from</w:t>
            </w:r>
            <w:r w:rsidRPr="006D74F1">
              <w:rPr>
                <w:spacing w:val="-5"/>
                <w:sz w:val="24"/>
                <w:szCs w:val="24"/>
              </w:rPr>
              <w:t xml:space="preserve"> </w:t>
            </w:r>
            <w:r w:rsidRPr="006D74F1">
              <w:rPr>
                <w:sz w:val="24"/>
                <w:szCs w:val="24"/>
              </w:rPr>
              <w:t>the</w:t>
            </w:r>
            <w:r w:rsidRPr="006D74F1">
              <w:rPr>
                <w:spacing w:val="-1"/>
                <w:sz w:val="24"/>
                <w:szCs w:val="24"/>
              </w:rPr>
              <w:t xml:space="preserve"> </w:t>
            </w:r>
            <w:r w:rsidRPr="006D74F1">
              <w:rPr>
                <w:sz w:val="24"/>
                <w:szCs w:val="24"/>
              </w:rPr>
              <w:t>manufacturing</w:t>
            </w:r>
            <w:r w:rsidRPr="006D74F1">
              <w:rPr>
                <w:spacing w:val="-4"/>
                <w:sz w:val="24"/>
                <w:szCs w:val="24"/>
              </w:rPr>
              <w:t xml:space="preserve"> </w:t>
            </w:r>
            <w:r w:rsidRPr="006D74F1">
              <w:rPr>
                <w:sz w:val="24"/>
                <w:szCs w:val="24"/>
              </w:rPr>
              <w:t>company,</w:t>
            </w:r>
          </w:p>
          <w:p w14:paraId="002F61D2" w14:textId="77777777" w:rsidR="00473F09" w:rsidRPr="006D74F1" w:rsidRDefault="00473F09" w:rsidP="00473F09">
            <w:pPr>
              <w:pStyle w:val="TableParagraph"/>
              <w:widowControl w:val="0"/>
              <w:numPr>
                <w:ilvl w:val="0"/>
                <w:numId w:val="24"/>
              </w:numPr>
              <w:overflowPunct w:val="0"/>
              <w:autoSpaceDE w:val="0"/>
              <w:autoSpaceDN w:val="0"/>
              <w:adjustRightInd w:val="0"/>
              <w:spacing w:before="1" w:after="0" w:line="276" w:lineRule="auto"/>
              <w:textAlignment w:val="baseline"/>
              <w:rPr>
                <w:bCs/>
                <w:sz w:val="24"/>
                <w:szCs w:val="24"/>
              </w:rPr>
            </w:pPr>
            <w:r w:rsidRPr="006D74F1">
              <w:rPr>
                <w:sz w:val="24"/>
                <w:szCs w:val="24"/>
              </w:rPr>
              <w:t>Declaration</w:t>
            </w:r>
            <w:r w:rsidRPr="006D74F1">
              <w:rPr>
                <w:spacing w:val="-1"/>
                <w:sz w:val="24"/>
                <w:szCs w:val="24"/>
              </w:rPr>
              <w:t xml:space="preserve"> </w:t>
            </w:r>
            <w:r w:rsidRPr="006D74F1">
              <w:rPr>
                <w:sz w:val="24"/>
                <w:szCs w:val="24"/>
              </w:rPr>
              <w:t>on</w:t>
            </w:r>
            <w:r w:rsidRPr="006D74F1">
              <w:rPr>
                <w:spacing w:val="-4"/>
                <w:sz w:val="24"/>
                <w:szCs w:val="24"/>
              </w:rPr>
              <w:t xml:space="preserve"> </w:t>
            </w:r>
            <w:r w:rsidRPr="006D74F1">
              <w:rPr>
                <w:sz w:val="24"/>
                <w:szCs w:val="24"/>
              </w:rPr>
              <w:t>link</w:t>
            </w:r>
            <w:r w:rsidRPr="006D74F1">
              <w:rPr>
                <w:spacing w:val="-4"/>
                <w:sz w:val="24"/>
                <w:szCs w:val="24"/>
              </w:rPr>
              <w:t xml:space="preserve"> </w:t>
            </w:r>
            <w:r w:rsidRPr="006D74F1">
              <w:rPr>
                <w:sz w:val="24"/>
                <w:szCs w:val="24"/>
              </w:rPr>
              <w:t>between</w:t>
            </w:r>
            <w:r w:rsidRPr="006D74F1">
              <w:rPr>
                <w:spacing w:val="-1"/>
                <w:sz w:val="24"/>
                <w:szCs w:val="24"/>
              </w:rPr>
              <w:t xml:space="preserve"> </w:t>
            </w:r>
            <w:r w:rsidRPr="006D74F1">
              <w:rPr>
                <w:sz w:val="24"/>
                <w:szCs w:val="24"/>
              </w:rPr>
              <w:t>albumin</w:t>
            </w:r>
            <w:r w:rsidRPr="006D74F1">
              <w:rPr>
                <w:spacing w:val="-1"/>
                <w:sz w:val="24"/>
                <w:szCs w:val="24"/>
              </w:rPr>
              <w:t xml:space="preserve"> </w:t>
            </w:r>
            <w:r w:rsidRPr="006D74F1">
              <w:rPr>
                <w:sz w:val="24"/>
                <w:szCs w:val="24"/>
              </w:rPr>
              <w:t>batch</w:t>
            </w:r>
            <w:r w:rsidRPr="006D74F1">
              <w:rPr>
                <w:spacing w:val="-3"/>
                <w:sz w:val="24"/>
                <w:szCs w:val="24"/>
              </w:rPr>
              <w:t xml:space="preserve"> </w:t>
            </w:r>
            <w:r w:rsidRPr="006D74F1">
              <w:rPr>
                <w:sz w:val="24"/>
                <w:szCs w:val="24"/>
              </w:rPr>
              <w:t>used</w:t>
            </w:r>
            <w:r w:rsidRPr="006D74F1">
              <w:rPr>
                <w:spacing w:val="-3"/>
                <w:sz w:val="24"/>
                <w:szCs w:val="24"/>
              </w:rPr>
              <w:t xml:space="preserve"> </w:t>
            </w:r>
            <w:r w:rsidRPr="006D74F1">
              <w:rPr>
                <w:sz w:val="24"/>
                <w:szCs w:val="24"/>
              </w:rPr>
              <w:t>in</w:t>
            </w:r>
            <w:r w:rsidRPr="006D74F1">
              <w:rPr>
                <w:spacing w:val="-4"/>
                <w:sz w:val="24"/>
                <w:szCs w:val="24"/>
              </w:rPr>
              <w:t xml:space="preserve"> </w:t>
            </w:r>
            <w:r w:rsidRPr="006D74F1">
              <w:rPr>
                <w:sz w:val="24"/>
                <w:szCs w:val="24"/>
              </w:rPr>
              <w:t>the</w:t>
            </w:r>
            <w:r w:rsidRPr="006D74F1">
              <w:rPr>
                <w:spacing w:val="-3"/>
                <w:sz w:val="24"/>
                <w:szCs w:val="24"/>
              </w:rPr>
              <w:t xml:space="preserve"> </w:t>
            </w:r>
            <w:r w:rsidRPr="006D74F1">
              <w:rPr>
                <w:sz w:val="24"/>
                <w:szCs w:val="24"/>
              </w:rPr>
              <w:t>production</w:t>
            </w:r>
            <w:r w:rsidRPr="006D74F1">
              <w:rPr>
                <w:spacing w:val="-1"/>
                <w:sz w:val="24"/>
                <w:szCs w:val="24"/>
              </w:rPr>
              <w:t xml:space="preserve"> </w:t>
            </w:r>
            <w:r w:rsidRPr="006D74F1">
              <w:rPr>
                <w:sz w:val="24"/>
                <w:szCs w:val="24"/>
              </w:rPr>
              <w:t>and</w:t>
            </w:r>
            <w:r w:rsidRPr="006D74F1">
              <w:rPr>
                <w:spacing w:val="-1"/>
                <w:sz w:val="24"/>
                <w:szCs w:val="24"/>
              </w:rPr>
              <w:t xml:space="preserve"> </w:t>
            </w:r>
            <w:r w:rsidRPr="006D74F1">
              <w:rPr>
                <w:sz w:val="24"/>
                <w:szCs w:val="24"/>
              </w:rPr>
              <w:t>the</w:t>
            </w:r>
            <w:r w:rsidRPr="006D74F1">
              <w:rPr>
                <w:spacing w:val="-1"/>
                <w:sz w:val="24"/>
                <w:szCs w:val="24"/>
              </w:rPr>
              <w:t xml:space="preserve"> </w:t>
            </w:r>
            <w:r w:rsidRPr="006D74F1">
              <w:rPr>
                <w:sz w:val="24"/>
                <w:szCs w:val="24"/>
              </w:rPr>
              <w:t>batch</w:t>
            </w:r>
            <w:r w:rsidRPr="006D74F1">
              <w:rPr>
                <w:spacing w:val="-3"/>
                <w:sz w:val="24"/>
                <w:szCs w:val="24"/>
              </w:rPr>
              <w:t xml:space="preserve"> </w:t>
            </w:r>
            <w:r w:rsidRPr="006D74F1">
              <w:rPr>
                <w:sz w:val="24"/>
                <w:szCs w:val="24"/>
              </w:rPr>
              <w:t>of finished</w:t>
            </w:r>
            <w:r w:rsidRPr="006D74F1">
              <w:rPr>
                <w:spacing w:val="-1"/>
                <w:sz w:val="24"/>
                <w:szCs w:val="24"/>
              </w:rPr>
              <w:t xml:space="preserve"> </w:t>
            </w:r>
            <w:r w:rsidRPr="006D74F1">
              <w:rPr>
                <w:sz w:val="24"/>
                <w:szCs w:val="24"/>
              </w:rPr>
              <w:t>product.</w:t>
            </w:r>
          </w:p>
        </w:tc>
      </w:tr>
      <w:tr w:rsidR="00473F09" w:rsidRPr="006D74F1" w14:paraId="52FB5503" w14:textId="77777777" w:rsidTr="006246CA">
        <w:trPr>
          <w:trHeight w:val="244"/>
        </w:trPr>
        <w:tc>
          <w:tcPr>
            <w:tcW w:w="3261" w:type="dxa"/>
            <w:vMerge/>
          </w:tcPr>
          <w:p w14:paraId="04379D9C" w14:textId="77777777" w:rsidR="00473F09" w:rsidRPr="006D74F1" w:rsidRDefault="00473F09" w:rsidP="006246CA">
            <w:pPr>
              <w:pStyle w:val="BodyText"/>
              <w:widowControl w:val="0"/>
              <w:overflowPunct w:val="0"/>
              <w:autoSpaceDE w:val="0"/>
              <w:autoSpaceDN w:val="0"/>
              <w:adjustRightInd w:val="0"/>
              <w:spacing w:line="276" w:lineRule="auto"/>
              <w:jc w:val="both"/>
              <w:textAlignment w:val="baseline"/>
              <w:rPr>
                <w:bCs/>
                <w:sz w:val="24"/>
                <w:szCs w:val="24"/>
                <w:lang w:val="en-US"/>
              </w:rPr>
            </w:pPr>
          </w:p>
        </w:tc>
        <w:tc>
          <w:tcPr>
            <w:tcW w:w="6237" w:type="dxa"/>
            <w:shd w:val="clear" w:color="auto" w:fill="D0CECE"/>
          </w:tcPr>
          <w:p w14:paraId="64A61833" w14:textId="77777777" w:rsidR="00473F09" w:rsidRPr="006D74F1" w:rsidRDefault="00473F09" w:rsidP="00473F09">
            <w:pPr>
              <w:pStyle w:val="BodyText"/>
              <w:widowControl w:val="0"/>
              <w:numPr>
                <w:ilvl w:val="0"/>
                <w:numId w:val="23"/>
              </w:numPr>
              <w:overflowPunct w:val="0"/>
              <w:autoSpaceDE w:val="0"/>
              <w:autoSpaceDN w:val="0"/>
              <w:adjustRightInd w:val="0"/>
              <w:spacing w:after="120" w:line="276" w:lineRule="auto"/>
              <w:ind w:left="669" w:hanging="357"/>
              <w:jc w:val="both"/>
              <w:textAlignment w:val="baseline"/>
              <w:rPr>
                <w:bCs/>
                <w:sz w:val="24"/>
                <w:szCs w:val="24"/>
                <w:lang w:val="en-US"/>
              </w:rPr>
            </w:pPr>
            <w:r w:rsidRPr="006D74F1">
              <w:rPr>
                <w:bCs/>
                <w:sz w:val="24"/>
                <w:szCs w:val="24"/>
                <w:lang w:val="en-US"/>
              </w:rPr>
              <w:t xml:space="preserve">Plasma Derived Medicinal Products  </w:t>
            </w:r>
          </w:p>
        </w:tc>
      </w:tr>
      <w:tr w:rsidR="00473F09" w:rsidRPr="006D74F1" w14:paraId="2D84B69A" w14:textId="77777777" w:rsidTr="006246CA">
        <w:trPr>
          <w:trHeight w:val="2427"/>
        </w:trPr>
        <w:tc>
          <w:tcPr>
            <w:tcW w:w="3261" w:type="dxa"/>
            <w:vMerge/>
          </w:tcPr>
          <w:p w14:paraId="0EF930EE" w14:textId="77777777" w:rsidR="00473F09" w:rsidRPr="006D74F1" w:rsidRDefault="00473F09" w:rsidP="006246CA">
            <w:pPr>
              <w:pStyle w:val="BodyText"/>
              <w:widowControl w:val="0"/>
              <w:overflowPunct w:val="0"/>
              <w:autoSpaceDE w:val="0"/>
              <w:autoSpaceDN w:val="0"/>
              <w:adjustRightInd w:val="0"/>
              <w:spacing w:line="276" w:lineRule="auto"/>
              <w:jc w:val="both"/>
              <w:textAlignment w:val="baseline"/>
              <w:rPr>
                <w:bCs/>
                <w:sz w:val="24"/>
                <w:szCs w:val="24"/>
                <w:lang w:val="en-US"/>
              </w:rPr>
            </w:pPr>
          </w:p>
        </w:tc>
        <w:tc>
          <w:tcPr>
            <w:tcW w:w="6237" w:type="dxa"/>
          </w:tcPr>
          <w:p w14:paraId="08D6CFF7" w14:textId="77777777" w:rsidR="00473F09" w:rsidRPr="006D74F1" w:rsidRDefault="00473F09" w:rsidP="00473F09">
            <w:pPr>
              <w:pStyle w:val="TableParagraph"/>
              <w:widowControl w:val="0"/>
              <w:numPr>
                <w:ilvl w:val="0"/>
                <w:numId w:val="25"/>
              </w:numPr>
              <w:overflowPunct w:val="0"/>
              <w:autoSpaceDE w:val="0"/>
              <w:autoSpaceDN w:val="0"/>
              <w:adjustRightInd w:val="0"/>
              <w:spacing w:before="0" w:after="0" w:line="276" w:lineRule="auto"/>
              <w:ind w:left="454"/>
              <w:jc w:val="left"/>
              <w:textAlignment w:val="baseline"/>
              <w:rPr>
                <w:sz w:val="24"/>
                <w:szCs w:val="24"/>
              </w:rPr>
            </w:pPr>
            <w:r w:rsidRPr="006D74F1">
              <w:rPr>
                <w:sz w:val="24"/>
                <w:szCs w:val="24"/>
              </w:rPr>
              <w:t>All</w:t>
            </w:r>
            <w:r w:rsidRPr="006D74F1">
              <w:rPr>
                <w:spacing w:val="-1"/>
                <w:sz w:val="24"/>
                <w:szCs w:val="24"/>
              </w:rPr>
              <w:t xml:space="preserve"> </w:t>
            </w:r>
            <w:r w:rsidRPr="006D74F1">
              <w:rPr>
                <w:sz w:val="24"/>
                <w:szCs w:val="24"/>
              </w:rPr>
              <w:t>documents</w:t>
            </w:r>
            <w:r w:rsidRPr="006D74F1">
              <w:rPr>
                <w:spacing w:val="-3"/>
                <w:sz w:val="24"/>
                <w:szCs w:val="24"/>
              </w:rPr>
              <w:t xml:space="preserve"> </w:t>
            </w:r>
            <w:r w:rsidRPr="006D74F1">
              <w:rPr>
                <w:sz w:val="24"/>
                <w:szCs w:val="24"/>
              </w:rPr>
              <w:t>that mentioned</w:t>
            </w:r>
            <w:r w:rsidRPr="006D74F1">
              <w:rPr>
                <w:spacing w:val="-1"/>
                <w:sz w:val="24"/>
                <w:szCs w:val="24"/>
              </w:rPr>
              <w:t xml:space="preserve"> </w:t>
            </w:r>
            <w:r w:rsidRPr="006D74F1">
              <w:rPr>
                <w:sz w:val="24"/>
                <w:szCs w:val="24"/>
              </w:rPr>
              <w:t>under</w:t>
            </w:r>
            <w:r w:rsidRPr="006D74F1">
              <w:rPr>
                <w:spacing w:val="-1"/>
                <w:sz w:val="24"/>
                <w:szCs w:val="24"/>
              </w:rPr>
              <w:t xml:space="preserve"> </w:t>
            </w:r>
            <w:r w:rsidRPr="006D74F1">
              <w:rPr>
                <w:sz w:val="24"/>
                <w:szCs w:val="24"/>
              </w:rPr>
              <w:t>vaccines</w:t>
            </w:r>
            <w:r w:rsidRPr="006D74F1">
              <w:rPr>
                <w:spacing w:val="-1"/>
                <w:sz w:val="24"/>
                <w:szCs w:val="24"/>
              </w:rPr>
              <w:t xml:space="preserve"> </w:t>
            </w:r>
            <w:r w:rsidRPr="006D74F1">
              <w:rPr>
                <w:sz w:val="24"/>
                <w:szCs w:val="24"/>
              </w:rPr>
              <w:t>shall</w:t>
            </w:r>
            <w:r w:rsidRPr="006D74F1">
              <w:rPr>
                <w:spacing w:val="-4"/>
                <w:sz w:val="24"/>
                <w:szCs w:val="24"/>
              </w:rPr>
              <w:t xml:space="preserve"> </w:t>
            </w:r>
            <w:r w:rsidRPr="006D74F1">
              <w:rPr>
                <w:sz w:val="24"/>
                <w:szCs w:val="24"/>
              </w:rPr>
              <w:t>also</w:t>
            </w:r>
            <w:r w:rsidRPr="006D74F1">
              <w:rPr>
                <w:spacing w:val="-3"/>
                <w:sz w:val="24"/>
                <w:szCs w:val="24"/>
              </w:rPr>
              <w:t xml:space="preserve"> </w:t>
            </w:r>
            <w:r w:rsidRPr="006D74F1">
              <w:rPr>
                <w:sz w:val="24"/>
                <w:szCs w:val="24"/>
              </w:rPr>
              <w:t>be</w:t>
            </w:r>
            <w:r w:rsidRPr="006D74F1">
              <w:rPr>
                <w:spacing w:val="-1"/>
                <w:sz w:val="24"/>
                <w:szCs w:val="24"/>
              </w:rPr>
              <w:t xml:space="preserve"> </w:t>
            </w:r>
            <w:r w:rsidRPr="006D74F1">
              <w:rPr>
                <w:sz w:val="24"/>
                <w:szCs w:val="24"/>
              </w:rPr>
              <w:t>submitted and the</w:t>
            </w:r>
            <w:r w:rsidRPr="006D74F1">
              <w:rPr>
                <w:spacing w:val="-1"/>
                <w:sz w:val="24"/>
                <w:szCs w:val="24"/>
              </w:rPr>
              <w:t xml:space="preserve"> </w:t>
            </w:r>
            <w:r w:rsidRPr="006D74F1">
              <w:rPr>
                <w:sz w:val="24"/>
                <w:szCs w:val="24"/>
              </w:rPr>
              <w:t xml:space="preserve">following documents; </w:t>
            </w:r>
          </w:p>
          <w:p w14:paraId="33F4DE5E" w14:textId="77777777" w:rsidR="00473F09" w:rsidRPr="006D74F1" w:rsidRDefault="00473F09" w:rsidP="00473F09">
            <w:pPr>
              <w:pStyle w:val="TableParagraph"/>
              <w:widowControl w:val="0"/>
              <w:numPr>
                <w:ilvl w:val="0"/>
                <w:numId w:val="25"/>
              </w:numPr>
              <w:overflowPunct w:val="0"/>
              <w:autoSpaceDE w:val="0"/>
              <w:autoSpaceDN w:val="0"/>
              <w:adjustRightInd w:val="0"/>
              <w:spacing w:before="0" w:after="0" w:line="276" w:lineRule="auto"/>
              <w:ind w:left="454"/>
              <w:jc w:val="left"/>
              <w:textAlignment w:val="baseline"/>
              <w:rPr>
                <w:sz w:val="24"/>
                <w:szCs w:val="24"/>
              </w:rPr>
            </w:pPr>
            <w:r w:rsidRPr="006D74F1">
              <w:rPr>
                <w:sz w:val="24"/>
                <w:szCs w:val="24"/>
              </w:rPr>
              <w:t>Certificate</w:t>
            </w:r>
            <w:r w:rsidRPr="006D74F1">
              <w:rPr>
                <w:spacing w:val="-2"/>
                <w:sz w:val="24"/>
                <w:szCs w:val="24"/>
              </w:rPr>
              <w:t xml:space="preserve"> </w:t>
            </w:r>
            <w:r w:rsidRPr="006D74F1">
              <w:rPr>
                <w:sz w:val="24"/>
                <w:szCs w:val="24"/>
              </w:rPr>
              <w:t>of</w:t>
            </w:r>
            <w:r w:rsidRPr="006D74F1">
              <w:rPr>
                <w:spacing w:val="-3"/>
                <w:sz w:val="24"/>
                <w:szCs w:val="24"/>
              </w:rPr>
              <w:t xml:space="preserve"> </w:t>
            </w:r>
            <w:r w:rsidRPr="006D74F1">
              <w:rPr>
                <w:sz w:val="24"/>
                <w:szCs w:val="24"/>
              </w:rPr>
              <w:t>release</w:t>
            </w:r>
            <w:r w:rsidRPr="006D74F1">
              <w:rPr>
                <w:spacing w:val="-1"/>
                <w:sz w:val="24"/>
                <w:szCs w:val="24"/>
              </w:rPr>
              <w:t xml:space="preserve"> </w:t>
            </w:r>
            <w:r w:rsidRPr="006D74F1">
              <w:rPr>
                <w:sz w:val="24"/>
                <w:szCs w:val="24"/>
              </w:rPr>
              <w:t>of</w:t>
            </w:r>
            <w:r w:rsidRPr="006D74F1">
              <w:rPr>
                <w:spacing w:val="-1"/>
                <w:sz w:val="24"/>
                <w:szCs w:val="24"/>
              </w:rPr>
              <w:t xml:space="preserve"> </w:t>
            </w:r>
            <w:r w:rsidRPr="006D74F1">
              <w:rPr>
                <w:sz w:val="24"/>
                <w:szCs w:val="24"/>
              </w:rPr>
              <w:t>plasma</w:t>
            </w:r>
            <w:r w:rsidRPr="006D74F1">
              <w:rPr>
                <w:spacing w:val="-2"/>
                <w:sz w:val="24"/>
                <w:szCs w:val="24"/>
              </w:rPr>
              <w:t xml:space="preserve"> </w:t>
            </w:r>
            <w:r w:rsidRPr="006D74F1">
              <w:rPr>
                <w:sz w:val="24"/>
                <w:szCs w:val="24"/>
              </w:rPr>
              <w:t>Pool form</w:t>
            </w:r>
            <w:r w:rsidRPr="006D74F1">
              <w:rPr>
                <w:spacing w:val="-5"/>
                <w:sz w:val="24"/>
                <w:szCs w:val="24"/>
              </w:rPr>
              <w:t xml:space="preserve"> </w:t>
            </w:r>
            <w:r w:rsidRPr="006D74F1">
              <w:rPr>
                <w:sz w:val="24"/>
                <w:szCs w:val="24"/>
              </w:rPr>
              <w:t xml:space="preserve">releasing NRA in case of imported products; </w:t>
            </w:r>
          </w:p>
          <w:p w14:paraId="5403995C" w14:textId="77777777" w:rsidR="00473F09" w:rsidRPr="006D74F1" w:rsidRDefault="00473F09" w:rsidP="00473F09">
            <w:pPr>
              <w:pStyle w:val="TableParagraph"/>
              <w:widowControl w:val="0"/>
              <w:numPr>
                <w:ilvl w:val="0"/>
                <w:numId w:val="25"/>
              </w:numPr>
              <w:overflowPunct w:val="0"/>
              <w:autoSpaceDE w:val="0"/>
              <w:autoSpaceDN w:val="0"/>
              <w:adjustRightInd w:val="0"/>
              <w:spacing w:before="0" w:after="0" w:line="276" w:lineRule="auto"/>
              <w:ind w:left="454"/>
              <w:jc w:val="left"/>
              <w:textAlignment w:val="baseline"/>
              <w:rPr>
                <w:sz w:val="24"/>
                <w:szCs w:val="24"/>
              </w:rPr>
            </w:pPr>
            <w:r w:rsidRPr="006D74F1">
              <w:rPr>
                <w:sz w:val="24"/>
                <w:szCs w:val="24"/>
              </w:rPr>
              <w:t>Viral</w:t>
            </w:r>
            <w:r w:rsidRPr="006D74F1">
              <w:rPr>
                <w:spacing w:val="-2"/>
                <w:sz w:val="24"/>
                <w:szCs w:val="24"/>
              </w:rPr>
              <w:t xml:space="preserve"> </w:t>
            </w:r>
            <w:r w:rsidRPr="006D74F1">
              <w:rPr>
                <w:sz w:val="24"/>
                <w:szCs w:val="24"/>
              </w:rPr>
              <w:t>Inactivation</w:t>
            </w:r>
            <w:r w:rsidRPr="006D74F1">
              <w:rPr>
                <w:spacing w:val="-3"/>
                <w:sz w:val="24"/>
                <w:szCs w:val="24"/>
              </w:rPr>
              <w:t xml:space="preserve"> </w:t>
            </w:r>
            <w:r w:rsidRPr="006D74F1">
              <w:rPr>
                <w:sz w:val="24"/>
                <w:szCs w:val="24"/>
              </w:rPr>
              <w:t>Certificate</w:t>
            </w:r>
            <w:r w:rsidRPr="006D74F1">
              <w:rPr>
                <w:spacing w:val="-2"/>
                <w:sz w:val="24"/>
                <w:szCs w:val="24"/>
              </w:rPr>
              <w:t xml:space="preserve"> </w:t>
            </w:r>
            <w:r w:rsidRPr="006D74F1">
              <w:rPr>
                <w:sz w:val="24"/>
                <w:szCs w:val="24"/>
              </w:rPr>
              <w:t>for</w:t>
            </w:r>
            <w:r w:rsidRPr="006D74F1">
              <w:rPr>
                <w:spacing w:val="-5"/>
                <w:sz w:val="24"/>
                <w:szCs w:val="24"/>
              </w:rPr>
              <w:t xml:space="preserve"> </w:t>
            </w:r>
            <w:r w:rsidRPr="006D74F1">
              <w:rPr>
                <w:sz w:val="24"/>
                <w:szCs w:val="24"/>
              </w:rPr>
              <w:t>the</w:t>
            </w:r>
            <w:r w:rsidRPr="006D74F1">
              <w:rPr>
                <w:spacing w:val="-3"/>
                <w:sz w:val="24"/>
                <w:szCs w:val="24"/>
              </w:rPr>
              <w:t xml:space="preserve"> </w:t>
            </w:r>
            <w:r w:rsidRPr="006D74F1">
              <w:rPr>
                <w:sz w:val="24"/>
                <w:szCs w:val="24"/>
              </w:rPr>
              <w:t>product;</w:t>
            </w:r>
          </w:p>
          <w:p w14:paraId="291F36C4" w14:textId="77777777" w:rsidR="00473F09" w:rsidRPr="006D74F1" w:rsidRDefault="00473F09" w:rsidP="00473F09">
            <w:pPr>
              <w:pStyle w:val="TableParagraph"/>
              <w:widowControl w:val="0"/>
              <w:numPr>
                <w:ilvl w:val="0"/>
                <w:numId w:val="25"/>
              </w:numPr>
              <w:overflowPunct w:val="0"/>
              <w:autoSpaceDE w:val="0"/>
              <w:autoSpaceDN w:val="0"/>
              <w:adjustRightInd w:val="0"/>
              <w:spacing w:before="0" w:after="0" w:line="276" w:lineRule="auto"/>
              <w:ind w:left="454"/>
              <w:jc w:val="left"/>
              <w:textAlignment w:val="baseline"/>
              <w:rPr>
                <w:bCs/>
                <w:sz w:val="24"/>
                <w:szCs w:val="24"/>
              </w:rPr>
            </w:pPr>
            <w:r w:rsidRPr="006D74F1">
              <w:rPr>
                <w:sz w:val="24"/>
                <w:szCs w:val="24"/>
              </w:rPr>
              <w:t>TSE</w:t>
            </w:r>
            <w:r w:rsidRPr="006D74F1">
              <w:rPr>
                <w:spacing w:val="-2"/>
                <w:sz w:val="24"/>
                <w:szCs w:val="24"/>
              </w:rPr>
              <w:t xml:space="preserve"> </w:t>
            </w:r>
            <w:r w:rsidRPr="006D74F1">
              <w:rPr>
                <w:sz w:val="24"/>
                <w:szCs w:val="24"/>
              </w:rPr>
              <w:t>Certificate</w:t>
            </w:r>
            <w:r w:rsidRPr="006D74F1">
              <w:rPr>
                <w:spacing w:val="-1"/>
                <w:sz w:val="24"/>
                <w:szCs w:val="24"/>
              </w:rPr>
              <w:t xml:space="preserve"> </w:t>
            </w:r>
            <w:r w:rsidRPr="006D74F1">
              <w:rPr>
                <w:sz w:val="24"/>
                <w:szCs w:val="24"/>
              </w:rPr>
              <w:t>of</w:t>
            </w:r>
            <w:r w:rsidRPr="006D74F1">
              <w:rPr>
                <w:spacing w:val="-2"/>
                <w:sz w:val="24"/>
                <w:szCs w:val="24"/>
              </w:rPr>
              <w:t xml:space="preserve"> </w:t>
            </w:r>
            <w:r w:rsidRPr="006D74F1">
              <w:rPr>
                <w:sz w:val="24"/>
                <w:szCs w:val="24"/>
              </w:rPr>
              <w:t>the batch,</w:t>
            </w:r>
            <w:r w:rsidRPr="006D74F1">
              <w:rPr>
                <w:spacing w:val="-1"/>
                <w:sz w:val="24"/>
                <w:szCs w:val="24"/>
              </w:rPr>
              <w:t xml:space="preserve"> </w:t>
            </w:r>
            <w:r w:rsidRPr="006D74F1">
              <w:rPr>
                <w:sz w:val="24"/>
                <w:szCs w:val="24"/>
              </w:rPr>
              <w:t>in</w:t>
            </w:r>
            <w:r w:rsidRPr="006D74F1">
              <w:rPr>
                <w:spacing w:val="-1"/>
                <w:sz w:val="24"/>
                <w:szCs w:val="24"/>
              </w:rPr>
              <w:t xml:space="preserve"> </w:t>
            </w:r>
            <w:r w:rsidRPr="006D74F1">
              <w:rPr>
                <w:sz w:val="24"/>
                <w:szCs w:val="24"/>
              </w:rPr>
              <w:t>case</w:t>
            </w:r>
            <w:r w:rsidRPr="006D74F1">
              <w:rPr>
                <w:spacing w:val="-2"/>
                <w:sz w:val="24"/>
                <w:szCs w:val="24"/>
              </w:rPr>
              <w:t xml:space="preserve"> </w:t>
            </w:r>
            <w:r w:rsidRPr="006D74F1">
              <w:rPr>
                <w:sz w:val="24"/>
                <w:szCs w:val="24"/>
              </w:rPr>
              <w:t>of</w:t>
            </w:r>
            <w:r w:rsidRPr="006D74F1">
              <w:rPr>
                <w:spacing w:val="-1"/>
                <w:sz w:val="24"/>
                <w:szCs w:val="24"/>
              </w:rPr>
              <w:t xml:space="preserve"> </w:t>
            </w:r>
            <w:r w:rsidRPr="006D74F1">
              <w:rPr>
                <w:sz w:val="24"/>
                <w:szCs w:val="24"/>
              </w:rPr>
              <w:t>products</w:t>
            </w:r>
            <w:r w:rsidRPr="006D74F1">
              <w:rPr>
                <w:spacing w:val="-3"/>
                <w:sz w:val="24"/>
                <w:szCs w:val="24"/>
              </w:rPr>
              <w:t xml:space="preserve"> </w:t>
            </w:r>
            <w:r w:rsidRPr="006D74F1">
              <w:rPr>
                <w:sz w:val="24"/>
                <w:szCs w:val="24"/>
              </w:rPr>
              <w:t>extracted</w:t>
            </w:r>
            <w:r w:rsidRPr="006D74F1">
              <w:rPr>
                <w:spacing w:val="-2"/>
                <w:sz w:val="24"/>
                <w:szCs w:val="24"/>
              </w:rPr>
              <w:t xml:space="preserve"> </w:t>
            </w:r>
            <w:r w:rsidRPr="006D74F1">
              <w:rPr>
                <w:sz w:val="24"/>
                <w:szCs w:val="24"/>
              </w:rPr>
              <w:t>from</w:t>
            </w:r>
            <w:r w:rsidRPr="006D74F1">
              <w:rPr>
                <w:spacing w:val="-5"/>
                <w:sz w:val="24"/>
                <w:szCs w:val="24"/>
              </w:rPr>
              <w:t xml:space="preserve"> </w:t>
            </w:r>
            <w:r w:rsidRPr="006D74F1">
              <w:rPr>
                <w:sz w:val="24"/>
                <w:szCs w:val="24"/>
              </w:rPr>
              <w:t>animal origin.</w:t>
            </w:r>
          </w:p>
        </w:tc>
      </w:tr>
      <w:tr w:rsidR="00473F09" w:rsidRPr="006D74F1" w14:paraId="67319A79" w14:textId="77777777" w:rsidTr="006246CA">
        <w:tc>
          <w:tcPr>
            <w:tcW w:w="3261" w:type="dxa"/>
          </w:tcPr>
          <w:p w14:paraId="575DEAAA" w14:textId="77777777" w:rsidR="00473F09" w:rsidRPr="006D74F1" w:rsidRDefault="00473F09" w:rsidP="00473F09">
            <w:pPr>
              <w:pStyle w:val="BodyText"/>
              <w:widowControl w:val="0"/>
              <w:numPr>
                <w:ilvl w:val="0"/>
                <w:numId w:val="26"/>
              </w:numPr>
              <w:overflowPunct w:val="0"/>
              <w:autoSpaceDE w:val="0"/>
              <w:autoSpaceDN w:val="0"/>
              <w:adjustRightInd w:val="0"/>
              <w:spacing w:line="276" w:lineRule="auto"/>
              <w:ind w:left="284" w:hanging="76"/>
              <w:jc w:val="left"/>
              <w:textAlignment w:val="baseline"/>
              <w:rPr>
                <w:bCs/>
                <w:sz w:val="24"/>
                <w:szCs w:val="24"/>
                <w:lang w:val="en-US"/>
              </w:rPr>
            </w:pPr>
            <w:r w:rsidRPr="006D74F1">
              <w:rPr>
                <w:bCs/>
                <w:sz w:val="24"/>
                <w:szCs w:val="24"/>
                <w:lang w:val="en-US"/>
              </w:rPr>
              <w:t>Expedited release pathway</w:t>
            </w:r>
          </w:p>
        </w:tc>
        <w:tc>
          <w:tcPr>
            <w:tcW w:w="6237" w:type="dxa"/>
          </w:tcPr>
          <w:p w14:paraId="490068DA" w14:textId="77777777" w:rsidR="00473F09" w:rsidRPr="006D74F1" w:rsidRDefault="00473F09" w:rsidP="00473F09">
            <w:pPr>
              <w:pStyle w:val="BodyText"/>
              <w:widowControl w:val="0"/>
              <w:numPr>
                <w:ilvl w:val="0"/>
                <w:numId w:val="27"/>
              </w:numPr>
              <w:overflowPunct w:val="0"/>
              <w:autoSpaceDE w:val="0"/>
              <w:autoSpaceDN w:val="0"/>
              <w:adjustRightInd w:val="0"/>
              <w:spacing w:line="276" w:lineRule="auto"/>
              <w:ind w:left="170" w:hanging="218"/>
              <w:jc w:val="both"/>
              <w:textAlignment w:val="baseline"/>
              <w:rPr>
                <w:bCs/>
                <w:sz w:val="24"/>
                <w:szCs w:val="24"/>
                <w:lang w:val="en-US"/>
              </w:rPr>
            </w:pPr>
            <w:r w:rsidRPr="006D74F1">
              <w:rPr>
                <w:b w:val="0"/>
                <w:sz w:val="24"/>
                <w:szCs w:val="24"/>
                <w:lang w:val="en-US"/>
              </w:rPr>
              <w:t>Lot release application form</w:t>
            </w:r>
            <w:r w:rsidRPr="006D74F1">
              <w:rPr>
                <w:b w:val="0"/>
                <w:bCs/>
                <w:sz w:val="24"/>
                <w:szCs w:val="24"/>
                <w:lang w:val="en-US"/>
              </w:rPr>
              <w:t>;</w:t>
            </w:r>
          </w:p>
          <w:p w14:paraId="2FC35F05" w14:textId="77777777" w:rsidR="00473F09" w:rsidRPr="006D74F1" w:rsidRDefault="00473F09" w:rsidP="00473F09">
            <w:pPr>
              <w:pStyle w:val="BodyText"/>
              <w:widowControl w:val="0"/>
              <w:numPr>
                <w:ilvl w:val="0"/>
                <w:numId w:val="27"/>
              </w:numPr>
              <w:overflowPunct w:val="0"/>
              <w:autoSpaceDE w:val="0"/>
              <w:autoSpaceDN w:val="0"/>
              <w:adjustRightInd w:val="0"/>
              <w:spacing w:line="276" w:lineRule="auto"/>
              <w:ind w:left="170" w:hanging="218"/>
              <w:jc w:val="both"/>
              <w:textAlignment w:val="baseline"/>
              <w:rPr>
                <w:bCs/>
                <w:sz w:val="24"/>
                <w:szCs w:val="24"/>
                <w:lang w:val="en-US"/>
              </w:rPr>
            </w:pPr>
            <w:r w:rsidRPr="006D74F1">
              <w:rPr>
                <w:b w:val="0"/>
                <w:sz w:val="24"/>
                <w:szCs w:val="24"/>
                <w:lang w:val="en-US"/>
              </w:rPr>
              <w:lastRenderedPageBreak/>
              <w:t xml:space="preserve">Lot Summary Protocol of the product </w:t>
            </w:r>
            <w:r w:rsidRPr="006D74F1">
              <w:rPr>
                <w:b w:val="0"/>
                <w:bCs/>
                <w:color w:val="000000"/>
                <w:sz w:val="24"/>
                <w:szCs w:val="24"/>
                <w:lang w:val="en-US"/>
              </w:rPr>
              <w:t xml:space="preserve">during manufacture processes, and testing records and the certificate of analysis; </w:t>
            </w:r>
          </w:p>
          <w:p w14:paraId="752104E6" w14:textId="77777777" w:rsidR="00473F09" w:rsidRPr="006D74F1" w:rsidRDefault="00473F09" w:rsidP="00473F09">
            <w:pPr>
              <w:pStyle w:val="BodyText"/>
              <w:widowControl w:val="0"/>
              <w:numPr>
                <w:ilvl w:val="0"/>
                <w:numId w:val="27"/>
              </w:numPr>
              <w:overflowPunct w:val="0"/>
              <w:autoSpaceDE w:val="0"/>
              <w:autoSpaceDN w:val="0"/>
              <w:adjustRightInd w:val="0"/>
              <w:spacing w:line="276" w:lineRule="auto"/>
              <w:ind w:left="312"/>
              <w:jc w:val="both"/>
              <w:textAlignment w:val="baseline"/>
              <w:rPr>
                <w:bCs/>
                <w:sz w:val="24"/>
                <w:szCs w:val="24"/>
                <w:lang w:val="en-US"/>
              </w:rPr>
            </w:pPr>
            <w:r w:rsidRPr="006D74F1">
              <w:rPr>
                <w:b w:val="0"/>
                <w:bCs/>
                <w:color w:val="000000"/>
                <w:sz w:val="24"/>
                <w:szCs w:val="24"/>
                <w:lang w:val="en-US"/>
              </w:rPr>
              <w:t>Lot Release certificate from the releasing NRA for imported products; Where possible, it shall be accompanied by the respective test reports;</w:t>
            </w:r>
          </w:p>
          <w:p w14:paraId="0EC5F3B4" w14:textId="3C29B620" w:rsidR="00473F09" w:rsidRPr="006D74F1" w:rsidRDefault="00473F09" w:rsidP="00473F09">
            <w:pPr>
              <w:pStyle w:val="BodyText"/>
              <w:widowControl w:val="0"/>
              <w:numPr>
                <w:ilvl w:val="0"/>
                <w:numId w:val="27"/>
              </w:numPr>
              <w:overflowPunct w:val="0"/>
              <w:autoSpaceDE w:val="0"/>
              <w:autoSpaceDN w:val="0"/>
              <w:adjustRightInd w:val="0"/>
              <w:spacing w:line="276" w:lineRule="auto"/>
              <w:ind w:left="312"/>
              <w:jc w:val="both"/>
              <w:textAlignment w:val="baseline"/>
              <w:rPr>
                <w:bCs/>
                <w:sz w:val="24"/>
                <w:szCs w:val="24"/>
                <w:lang w:val="en-US"/>
              </w:rPr>
            </w:pPr>
            <w:r w:rsidRPr="006D74F1">
              <w:rPr>
                <w:b w:val="0"/>
                <w:bCs/>
                <w:color w:val="000000"/>
                <w:sz w:val="24"/>
                <w:szCs w:val="24"/>
                <w:lang w:val="en-US"/>
              </w:rPr>
              <w:t>Proof of correct shipment conditions of test samples, where applicable.</w:t>
            </w:r>
          </w:p>
          <w:p w14:paraId="5B22F583" w14:textId="77777777" w:rsidR="00473F09" w:rsidRPr="006D74F1" w:rsidRDefault="00473F09" w:rsidP="00473F09">
            <w:pPr>
              <w:pStyle w:val="BodyText"/>
              <w:widowControl w:val="0"/>
              <w:numPr>
                <w:ilvl w:val="0"/>
                <w:numId w:val="27"/>
              </w:numPr>
              <w:overflowPunct w:val="0"/>
              <w:autoSpaceDE w:val="0"/>
              <w:autoSpaceDN w:val="0"/>
              <w:adjustRightInd w:val="0"/>
              <w:spacing w:line="276" w:lineRule="auto"/>
              <w:ind w:left="312"/>
              <w:jc w:val="both"/>
              <w:textAlignment w:val="baseline"/>
              <w:rPr>
                <w:bCs/>
                <w:sz w:val="24"/>
                <w:szCs w:val="24"/>
                <w:lang w:val="en-US"/>
              </w:rPr>
            </w:pPr>
            <w:r w:rsidRPr="006D74F1">
              <w:rPr>
                <w:b w:val="0"/>
                <w:bCs/>
                <w:color w:val="000000"/>
                <w:sz w:val="24"/>
                <w:szCs w:val="24"/>
                <w:lang w:val="en-US"/>
              </w:rPr>
              <w:t xml:space="preserve">Proof of payment, where applicable  </w:t>
            </w:r>
          </w:p>
        </w:tc>
      </w:tr>
      <w:tr w:rsidR="00473F09" w:rsidRPr="006D74F1" w14:paraId="14012D55" w14:textId="77777777" w:rsidTr="006246CA">
        <w:tc>
          <w:tcPr>
            <w:tcW w:w="3261" w:type="dxa"/>
          </w:tcPr>
          <w:p w14:paraId="750005C5" w14:textId="77777777" w:rsidR="00473F09" w:rsidRPr="006D74F1" w:rsidRDefault="00473F09" w:rsidP="00473F09">
            <w:pPr>
              <w:pStyle w:val="BodyText"/>
              <w:widowControl w:val="0"/>
              <w:numPr>
                <w:ilvl w:val="0"/>
                <w:numId w:val="26"/>
              </w:numPr>
              <w:overflowPunct w:val="0"/>
              <w:autoSpaceDE w:val="0"/>
              <w:autoSpaceDN w:val="0"/>
              <w:adjustRightInd w:val="0"/>
              <w:spacing w:line="276" w:lineRule="auto"/>
              <w:ind w:left="426" w:hanging="66"/>
              <w:jc w:val="both"/>
              <w:textAlignment w:val="baseline"/>
              <w:rPr>
                <w:bCs/>
                <w:sz w:val="24"/>
                <w:szCs w:val="24"/>
                <w:lang w:val="en-US"/>
              </w:rPr>
            </w:pPr>
            <w:r w:rsidRPr="006D74F1">
              <w:rPr>
                <w:bCs/>
                <w:sz w:val="24"/>
                <w:szCs w:val="24"/>
                <w:lang w:val="en-US"/>
              </w:rPr>
              <w:lastRenderedPageBreak/>
              <w:t xml:space="preserve">Reliance/Recognition </w:t>
            </w:r>
          </w:p>
        </w:tc>
        <w:tc>
          <w:tcPr>
            <w:tcW w:w="6237" w:type="dxa"/>
          </w:tcPr>
          <w:p w14:paraId="1CEA5366" w14:textId="77777777" w:rsidR="00473F09" w:rsidRPr="006D74F1" w:rsidRDefault="00473F09" w:rsidP="00473F09">
            <w:pPr>
              <w:pStyle w:val="BodyText"/>
              <w:widowControl w:val="0"/>
              <w:numPr>
                <w:ilvl w:val="0"/>
                <w:numId w:val="28"/>
              </w:numPr>
              <w:overflowPunct w:val="0"/>
              <w:autoSpaceDE w:val="0"/>
              <w:autoSpaceDN w:val="0"/>
              <w:adjustRightInd w:val="0"/>
              <w:spacing w:line="276" w:lineRule="auto"/>
              <w:ind w:left="312"/>
              <w:jc w:val="both"/>
              <w:textAlignment w:val="baseline"/>
              <w:rPr>
                <w:bCs/>
                <w:sz w:val="24"/>
                <w:szCs w:val="24"/>
                <w:lang w:val="en-US"/>
              </w:rPr>
            </w:pPr>
            <w:r w:rsidRPr="006D74F1">
              <w:rPr>
                <w:b w:val="0"/>
                <w:sz w:val="24"/>
                <w:szCs w:val="24"/>
                <w:lang w:val="en-US"/>
              </w:rPr>
              <w:t>Lot release application form</w:t>
            </w:r>
            <w:r w:rsidRPr="006D74F1">
              <w:rPr>
                <w:b w:val="0"/>
                <w:bCs/>
                <w:sz w:val="24"/>
                <w:szCs w:val="24"/>
                <w:lang w:val="en-US"/>
              </w:rPr>
              <w:t>;</w:t>
            </w:r>
          </w:p>
          <w:p w14:paraId="648E3B35" w14:textId="77777777" w:rsidR="00473F09" w:rsidRPr="006D74F1" w:rsidRDefault="00473F09" w:rsidP="00473F09">
            <w:pPr>
              <w:pStyle w:val="BodyText"/>
              <w:widowControl w:val="0"/>
              <w:numPr>
                <w:ilvl w:val="0"/>
                <w:numId w:val="28"/>
              </w:numPr>
              <w:overflowPunct w:val="0"/>
              <w:autoSpaceDE w:val="0"/>
              <w:autoSpaceDN w:val="0"/>
              <w:adjustRightInd w:val="0"/>
              <w:spacing w:line="276" w:lineRule="auto"/>
              <w:ind w:left="312"/>
              <w:jc w:val="both"/>
              <w:textAlignment w:val="baseline"/>
              <w:rPr>
                <w:bCs/>
                <w:sz w:val="24"/>
                <w:szCs w:val="24"/>
                <w:lang w:val="en-US"/>
              </w:rPr>
            </w:pPr>
            <w:r w:rsidRPr="006D74F1">
              <w:rPr>
                <w:b w:val="0"/>
                <w:sz w:val="24"/>
                <w:szCs w:val="24"/>
                <w:lang w:val="en-US"/>
              </w:rPr>
              <w:t xml:space="preserve">Lot Summary Protocol, where applicable; </w:t>
            </w:r>
          </w:p>
          <w:p w14:paraId="3F824136" w14:textId="77777777" w:rsidR="00473F09" w:rsidRPr="006D74F1" w:rsidRDefault="00473F09" w:rsidP="00473F09">
            <w:pPr>
              <w:pStyle w:val="BodyText"/>
              <w:widowControl w:val="0"/>
              <w:numPr>
                <w:ilvl w:val="0"/>
                <w:numId w:val="28"/>
              </w:numPr>
              <w:overflowPunct w:val="0"/>
              <w:autoSpaceDE w:val="0"/>
              <w:autoSpaceDN w:val="0"/>
              <w:adjustRightInd w:val="0"/>
              <w:spacing w:line="276" w:lineRule="auto"/>
              <w:ind w:left="312"/>
              <w:jc w:val="both"/>
              <w:textAlignment w:val="baseline"/>
              <w:rPr>
                <w:bCs/>
                <w:sz w:val="24"/>
                <w:szCs w:val="24"/>
                <w:lang w:val="en-US"/>
              </w:rPr>
            </w:pPr>
            <w:r w:rsidRPr="006D74F1">
              <w:rPr>
                <w:b w:val="0"/>
                <w:bCs/>
                <w:color w:val="000000"/>
                <w:sz w:val="24"/>
                <w:szCs w:val="24"/>
                <w:lang w:val="en-US"/>
              </w:rPr>
              <w:t xml:space="preserve">Lot Release certificate from the releasing NRA and respective test reports, where applicable; </w:t>
            </w:r>
          </w:p>
          <w:p w14:paraId="030C901C" w14:textId="77777777" w:rsidR="00473F09" w:rsidRPr="006D74F1" w:rsidRDefault="00473F09" w:rsidP="00473F09">
            <w:pPr>
              <w:pStyle w:val="BodyText"/>
              <w:widowControl w:val="0"/>
              <w:numPr>
                <w:ilvl w:val="0"/>
                <w:numId w:val="28"/>
              </w:numPr>
              <w:overflowPunct w:val="0"/>
              <w:autoSpaceDE w:val="0"/>
              <w:autoSpaceDN w:val="0"/>
              <w:adjustRightInd w:val="0"/>
              <w:spacing w:line="276" w:lineRule="auto"/>
              <w:ind w:left="312"/>
              <w:jc w:val="both"/>
              <w:textAlignment w:val="baseline"/>
              <w:rPr>
                <w:bCs/>
                <w:sz w:val="24"/>
                <w:szCs w:val="24"/>
                <w:lang w:val="en-US"/>
              </w:rPr>
            </w:pPr>
            <w:r w:rsidRPr="006D74F1">
              <w:rPr>
                <w:b w:val="0"/>
                <w:bCs/>
                <w:color w:val="000000"/>
                <w:sz w:val="24"/>
                <w:szCs w:val="24"/>
                <w:lang w:val="en-US"/>
              </w:rPr>
              <w:t xml:space="preserve">Proof of payment, where applicable  </w:t>
            </w:r>
          </w:p>
        </w:tc>
      </w:tr>
    </w:tbl>
    <w:p w14:paraId="0C34E156" w14:textId="77777777" w:rsidR="00473F09" w:rsidRPr="006D74F1" w:rsidRDefault="00473F09" w:rsidP="00473F09">
      <w:pPr>
        <w:spacing w:before="90"/>
        <w:rPr>
          <w:b/>
          <w:szCs w:val="24"/>
          <w:lang w:val="en-US"/>
        </w:rPr>
      </w:pPr>
    </w:p>
    <w:p w14:paraId="63B56759" w14:textId="77777777" w:rsidR="00473F09" w:rsidRPr="006D74F1" w:rsidRDefault="00473F09" w:rsidP="00473F09">
      <w:pPr>
        <w:spacing w:before="90"/>
        <w:rPr>
          <w:b/>
          <w:szCs w:val="24"/>
          <w:lang w:val="en-US"/>
        </w:rPr>
      </w:pPr>
    </w:p>
    <w:p w14:paraId="414AA9A2" w14:textId="77777777" w:rsidR="00473F09" w:rsidRPr="006D74F1" w:rsidRDefault="00473F09" w:rsidP="00473F09">
      <w:pPr>
        <w:spacing w:after="120"/>
        <w:rPr>
          <w:b/>
          <w:szCs w:val="24"/>
          <w:lang w:val="en-US"/>
        </w:rPr>
        <w:sectPr w:rsidR="00473F09" w:rsidRPr="006D74F1" w:rsidSect="006246CA">
          <w:footerReference w:type="default" r:id="rId27"/>
          <w:pgSz w:w="12240" w:h="15840"/>
          <w:pgMar w:top="851" w:right="1418" w:bottom="1134" w:left="1418" w:header="0" w:footer="1616" w:gutter="0"/>
          <w:cols w:space="720"/>
        </w:sectPr>
      </w:pPr>
    </w:p>
    <w:p w14:paraId="685A7FB2" w14:textId="77777777" w:rsidR="00473F09" w:rsidRPr="006D74F1" w:rsidRDefault="00473F09" w:rsidP="00473F09">
      <w:pPr>
        <w:rPr>
          <w:b/>
          <w:szCs w:val="24"/>
          <w:lang w:val="en-US"/>
        </w:rPr>
      </w:pPr>
      <w:r w:rsidRPr="006D74F1">
        <w:rPr>
          <w:b/>
          <w:szCs w:val="24"/>
          <w:lang w:val="en-US"/>
        </w:rPr>
        <w:lastRenderedPageBreak/>
        <w:t>Annex</w:t>
      </w:r>
      <w:r w:rsidRPr="006D74F1">
        <w:rPr>
          <w:szCs w:val="24"/>
          <w:lang w:val="en-US"/>
        </w:rPr>
        <w:t xml:space="preserve"> </w:t>
      </w:r>
      <w:r w:rsidRPr="006D74F1">
        <w:rPr>
          <w:b/>
          <w:szCs w:val="24"/>
          <w:lang w:val="en-US"/>
        </w:rPr>
        <w:t>I:</w:t>
      </w:r>
      <w:r w:rsidRPr="006D74F1">
        <w:rPr>
          <w:szCs w:val="24"/>
          <w:lang w:val="en-US"/>
        </w:rPr>
        <w:t xml:space="preserve"> </w:t>
      </w:r>
      <w:r w:rsidRPr="006D74F1">
        <w:rPr>
          <w:b/>
          <w:szCs w:val="24"/>
          <w:lang w:val="en-US"/>
        </w:rPr>
        <w:t>Lot release Application Form</w:t>
      </w:r>
    </w:p>
    <w:p w14:paraId="72E1B351" w14:textId="77777777" w:rsidR="00473F09" w:rsidRPr="006D74F1" w:rsidRDefault="00473F09" w:rsidP="00473F09">
      <w:pPr>
        <w:rPr>
          <w:szCs w:val="24"/>
          <w:lang w:val="en-US"/>
        </w:rPr>
      </w:pPr>
    </w:p>
    <w:tbl>
      <w:tblPr>
        <w:tblW w:w="10008" w:type="dxa"/>
        <w:tblBorders>
          <w:top w:val="single" w:sz="4" w:space="0" w:color="000000"/>
          <w:left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2495"/>
        <w:gridCol w:w="3557"/>
        <w:gridCol w:w="1927"/>
        <w:gridCol w:w="2029"/>
      </w:tblGrid>
      <w:tr w:rsidR="00473F09" w:rsidRPr="006D74F1" w14:paraId="14756E19" w14:textId="77777777" w:rsidTr="006246CA">
        <w:trPr>
          <w:trHeight w:val="643"/>
        </w:trPr>
        <w:tc>
          <w:tcPr>
            <w:tcW w:w="2495" w:type="dxa"/>
            <w:tcBorders>
              <w:right w:val="single" w:sz="4" w:space="0" w:color="auto"/>
            </w:tcBorders>
          </w:tcPr>
          <w:p w14:paraId="57A91A98" w14:textId="1D179F5E" w:rsidR="00473F09" w:rsidRPr="006D74F1" w:rsidRDefault="00473F09" w:rsidP="006246CA">
            <w:pPr>
              <w:tabs>
                <w:tab w:val="left" w:pos="5865"/>
              </w:tabs>
              <w:rPr>
                <w:rFonts w:eastAsia="SimSun"/>
                <w:b/>
                <w:szCs w:val="24"/>
                <w:lang w:val="en-US" w:eastAsia="zh-CN"/>
              </w:rPr>
            </w:pPr>
            <w:r>
              <w:rPr>
                <w:noProof/>
                <w:lang w:val="en-US" w:eastAsia="en-US"/>
              </w:rPr>
              <mc:AlternateContent>
                <mc:Choice Requires="wps">
                  <w:drawing>
                    <wp:anchor distT="0" distB="0" distL="114300" distR="114300" simplePos="0" relativeHeight="251661312" behindDoc="0" locked="0" layoutInCell="1" allowOverlap="1" wp14:anchorId="338CD8A6" wp14:editId="3634F750">
                      <wp:simplePos x="0" y="0"/>
                      <wp:positionH relativeFrom="column">
                        <wp:posOffset>-15875</wp:posOffset>
                      </wp:positionH>
                      <wp:positionV relativeFrom="paragraph">
                        <wp:posOffset>21590</wp:posOffset>
                      </wp:positionV>
                      <wp:extent cx="1476375" cy="575733"/>
                      <wp:effectExtent l="0" t="0" r="9525" b="889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575733"/>
                              </a:xfrm>
                              <a:prstGeom prst="rect">
                                <a:avLst/>
                              </a:prstGeom>
                              <a:solidFill>
                                <a:srgbClr val="FFFFFF"/>
                              </a:solidFill>
                              <a:ln w="9525">
                                <a:solidFill>
                                  <a:srgbClr val="000000"/>
                                </a:solidFill>
                                <a:miter lim="800000"/>
                                <a:headEnd/>
                                <a:tailEnd/>
                              </a:ln>
                            </wps:spPr>
                            <wps:txbx>
                              <w:txbxContent>
                                <w:p w14:paraId="3B494229" w14:textId="77777777" w:rsidR="00D74CC1" w:rsidRPr="00E2109D" w:rsidRDefault="00D74CC1" w:rsidP="00473F09">
                                  <w:pPr>
                                    <w:shd w:val="clear" w:color="auto" w:fill="F2F2F2"/>
                                    <w:ind w:hanging="2"/>
                                    <w:rPr>
                                      <w:sz w:val="16"/>
                                      <w:szCs w:val="16"/>
                                    </w:rPr>
                                  </w:pPr>
                                  <w:r>
                                    <w:rPr>
                                      <w:sz w:val="16"/>
                                      <w:szCs w:val="16"/>
                                    </w:rPr>
                                    <w:t>Format: QMS/FMT/</w:t>
                                  </w:r>
                                  <w:r w:rsidRPr="0052108F">
                                    <w:rPr>
                                      <w:sz w:val="16"/>
                                      <w:szCs w:val="16"/>
                                    </w:rPr>
                                    <w:t>00</w:t>
                                  </w:r>
                                  <w:r>
                                    <w:rPr>
                                      <w:sz w:val="16"/>
                                      <w:szCs w:val="16"/>
                                    </w:rPr>
                                    <w:t>2</w:t>
                                  </w:r>
                                </w:p>
                                <w:p w14:paraId="047BFA89" w14:textId="77777777" w:rsidR="00D74CC1" w:rsidRPr="00E2109D" w:rsidRDefault="00D74CC1" w:rsidP="00473F09">
                                  <w:pPr>
                                    <w:shd w:val="clear" w:color="auto" w:fill="F2F2F2"/>
                                    <w:ind w:hanging="2"/>
                                    <w:rPr>
                                      <w:sz w:val="16"/>
                                      <w:szCs w:val="16"/>
                                    </w:rPr>
                                  </w:pPr>
                                  <w:r>
                                    <w:rPr>
                                      <w:sz w:val="16"/>
                                      <w:szCs w:val="16"/>
                                    </w:rPr>
                                    <w:t>Revision No: 1</w:t>
                                  </w:r>
                                </w:p>
                                <w:p w14:paraId="234712DE" w14:textId="77777777" w:rsidR="00D74CC1" w:rsidRPr="00E2109D" w:rsidRDefault="00D74CC1" w:rsidP="00473F09">
                                  <w:pPr>
                                    <w:shd w:val="clear" w:color="auto" w:fill="F2F2F2"/>
                                    <w:ind w:hanging="2"/>
                                    <w:rPr>
                                      <w:sz w:val="16"/>
                                      <w:szCs w:val="16"/>
                                    </w:rPr>
                                  </w:pPr>
                                  <w:r>
                                    <w:rPr>
                                      <w:sz w:val="16"/>
                                      <w:szCs w:val="16"/>
                                    </w:rPr>
                                    <w:t xml:space="preserve">Effective Date: 20 June </w:t>
                                  </w:r>
                                  <w:r w:rsidRPr="00E2109D">
                                    <w:rPr>
                                      <w:sz w:val="16"/>
                                      <w:szCs w:val="16"/>
                                    </w:rPr>
                                    <w:t>20</w:t>
                                  </w:r>
                                  <w:r>
                                    <w:rPr>
                                      <w:sz w:val="16"/>
                                      <w:szCs w:val="16"/>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CD8A6" id="Rectangle 11" o:spid="_x0000_s1029" style="position:absolute;left:0;text-align:left;margin-left:-1.25pt;margin-top:1.7pt;width:116.25pt;height:4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">
                      <v:textbox>
                        <w:txbxContent>
                          <w:p w14:paraId="3B494229" w14:textId="77777777" w:rsidR="00D74CC1" w:rsidRPr="00E2109D" w:rsidRDefault="00D74CC1" w:rsidP="00473F09">
                            <w:pPr>
                              <w:shd w:val="clear" w:color="auto" w:fill="F2F2F2"/>
                              <w:ind w:hanging="2"/>
                              <w:rPr>
                                <w:sz w:val="16"/>
                                <w:szCs w:val="16"/>
                              </w:rPr>
                            </w:pPr>
                            <w:r>
                              <w:rPr>
                                <w:sz w:val="16"/>
                                <w:szCs w:val="16"/>
                              </w:rPr>
                              <w:t>Format: QMS/FMT/</w:t>
                            </w:r>
                            <w:r w:rsidRPr="0052108F">
                              <w:rPr>
                                <w:sz w:val="16"/>
                                <w:szCs w:val="16"/>
                              </w:rPr>
                              <w:t>00</w:t>
                            </w:r>
                            <w:r>
                              <w:rPr>
                                <w:sz w:val="16"/>
                                <w:szCs w:val="16"/>
                              </w:rPr>
                              <w:t>2</w:t>
                            </w:r>
                          </w:p>
                          <w:p w14:paraId="047BFA89" w14:textId="77777777" w:rsidR="00D74CC1" w:rsidRPr="00E2109D" w:rsidRDefault="00D74CC1" w:rsidP="00473F09">
                            <w:pPr>
                              <w:shd w:val="clear" w:color="auto" w:fill="F2F2F2"/>
                              <w:ind w:hanging="2"/>
                              <w:rPr>
                                <w:sz w:val="16"/>
                                <w:szCs w:val="16"/>
                              </w:rPr>
                            </w:pPr>
                            <w:r>
                              <w:rPr>
                                <w:sz w:val="16"/>
                                <w:szCs w:val="16"/>
                              </w:rPr>
                              <w:t>Revision No: 1</w:t>
                            </w:r>
                          </w:p>
                          <w:p w14:paraId="234712DE" w14:textId="77777777" w:rsidR="00D74CC1" w:rsidRPr="00E2109D" w:rsidRDefault="00D74CC1" w:rsidP="00473F09">
                            <w:pPr>
                              <w:shd w:val="clear" w:color="auto" w:fill="F2F2F2"/>
                              <w:ind w:hanging="2"/>
                              <w:rPr>
                                <w:sz w:val="16"/>
                                <w:szCs w:val="16"/>
                              </w:rPr>
                            </w:pPr>
                            <w:r>
                              <w:rPr>
                                <w:sz w:val="16"/>
                                <w:szCs w:val="16"/>
                              </w:rPr>
                              <w:t xml:space="preserve">Effective Date: 20 June </w:t>
                            </w:r>
                            <w:r w:rsidRPr="00E2109D">
                              <w:rPr>
                                <w:sz w:val="16"/>
                                <w:szCs w:val="16"/>
                              </w:rPr>
                              <w:t>20</w:t>
                            </w:r>
                            <w:r>
                              <w:rPr>
                                <w:sz w:val="16"/>
                                <w:szCs w:val="16"/>
                              </w:rPr>
                              <w:t>22</w:t>
                            </w:r>
                          </w:p>
                        </w:txbxContent>
                      </v:textbox>
                    </v:rect>
                  </w:pict>
                </mc:Fallback>
              </mc:AlternateContent>
            </w:r>
          </w:p>
          <w:p w14:paraId="0D6E0FEA" w14:textId="77777777" w:rsidR="00473F09" w:rsidRPr="006D74F1" w:rsidRDefault="00473F09" w:rsidP="006246CA">
            <w:pPr>
              <w:tabs>
                <w:tab w:val="left" w:pos="5865"/>
              </w:tabs>
              <w:rPr>
                <w:rFonts w:eastAsia="SimSun"/>
                <w:b/>
                <w:szCs w:val="24"/>
                <w:lang w:val="en-US" w:eastAsia="zh-CN"/>
              </w:rPr>
            </w:pPr>
          </w:p>
        </w:tc>
        <w:tc>
          <w:tcPr>
            <w:tcW w:w="3557" w:type="dxa"/>
          </w:tcPr>
          <w:p w14:paraId="52653D8D" w14:textId="77777777" w:rsidR="00473F09" w:rsidRPr="006D74F1" w:rsidRDefault="00473F09" w:rsidP="006246CA">
            <w:pPr>
              <w:tabs>
                <w:tab w:val="left" w:pos="5865"/>
              </w:tabs>
              <w:rPr>
                <w:rFonts w:eastAsia="SimSun"/>
                <w:b/>
                <w:szCs w:val="24"/>
                <w:lang w:val="en-US" w:eastAsia="zh-CN"/>
              </w:rPr>
            </w:pPr>
          </w:p>
          <w:p w14:paraId="10F7373F" w14:textId="77777777" w:rsidR="00473F09" w:rsidRPr="006D74F1" w:rsidRDefault="00473F09" w:rsidP="006246CA">
            <w:pPr>
              <w:tabs>
                <w:tab w:val="left" w:pos="5865"/>
              </w:tabs>
              <w:rPr>
                <w:rFonts w:eastAsia="SimSun"/>
                <w:szCs w:val="24"/>
                <w:lang w:val="en-US" w:eastAsia="zh-CN"/>
              </w:rPr>
            </w:pPr>
            <w:r w:rsidRPr="006D74F1">
              <w:rPr>
                <w:rFonts w:eastAsia="SimSun"/>
                <w:szCs w:val="24"/>
                <w:lang w:val="en-US" w:eastAsia="zh-CN"/>
              </w:rPr>
              <w:t>Department/Division/Office/Unit</w:t>
            </w:r>
          </w:p>
          <w:p w14:paraId="770F2A60" w14:textId="77777777" w:rsidR="00473F09" w:rsidRPr="006D74F1" w:rsidRDefault="00473F09" w:rsidP="006246CA">
            <w:pPr>
              <w:tabs>
                <w:tab w:val="left" w:pos="5865"/>
              </w:tabs>
              <w:rPr>
                <w:rFonts w:eastAsia="SimSun"/>
                <w:b/>
                <w:szCs w:val="24"/>
                <w:lang w:val="en-US" w:eastAsia="zh-CN"/>
              </w:rPr>
            </w:pPr>
          </w:p>
        </w:tc>
        <w:tc>
          <w:tcPr>
            <w:tcW w:w="3956" w:type="dxa"/>
            <w:gridSpan w:val="2"/>
            <w:tcBorders>
              <w:right w:val="single" w:sz="4" w:space="0" w:color="000000"/>
            </w:tcBorders>
          </w:tcPr>
          <w:p w14:paraId="1BD99173" w14:textId="77777777" w:rsidR="00473F09" w:rsidRPr="006D74F1" w:rsidRDefault="00473F09" w:rsidP="006246CA">
            <w:pPr>
              <w:tabs>
                <w:tab w:val="left" w:pos="5865"/>
              </w:tabs>
              <w:rPr>
                <w:rFonts w:eastAsia="SimSun"/>
                <w:b/>
                <w:szCs w:val="24"/>
                <w:lang w:val="en-US" w:eastAsia="zh-CN"/>
              </w:rPr>
            </w:pPr>
          </w:p>
          <w:p w14:paraId="04ADA3E6" w14:textId="77777777" w:rsidR="00473F09" w:rsidRPr="006D74F1" w:rsidRDefault="00473F09" w:rsidP="006246CA">
            <w:pPr>
              <w:tabs>
                <w:tab w:val="left" w:pos="5865"/>
              </w:tabs>
              <w:rPr>
                <w:rFonts w:eastAsia="SimSun"/>
                <w:szCs w:val="24"/>
                <w:lang w:val="en-US" w:eastAsia="zh-CN"/>
              </w:rPr>
            </w:pPr>
            <w:r w:rsidRPr="006D74F1">
              <w:rPr>
                <w:rFonts w:eastAsia="SimSun"/>
                <w:szCs w:val="24"/>
                <w:lang w:val="en-US" w:eastAsia="zh-CN"/>
              </w:rPr>
              <w:t>Laboratory Services Department</w:t>
            </w:r>
          </w:p>
        </w:tc>
      </w:tr>
      <w:tr w:rsidR="00473F09" w:rsidRPr="006D74F1" w14:paraId="3EC7C161" w14:textId="77777777" w:rsidTr="006246CA">
        <w:trPr>
          <w:trHeight w:val="425"/>
        </w:trPr>
        <w:tc>
          <w:tcPr>
            <w:tcW w:w="6052" w:type="dxa"/>
            <w:gridSpan w:val="2"/>
            <w:tcBorders>
              <w:right w:val="single" w:sz="4" w:space="0" w:color="auto"/>
            </w:tcBorders>
          </w:tcPr>
          <w:p w14:paraId="780D69C1" w14:textId="77777777" w:rsidR="00473F09" w:rsidRPr="006D74F1" w:rsidRDefault="00473F09" w:rsidP="006246CA">
            <w:pPr>
              <w:tabs>
                <w:tab w:val="left" w:pos="5865"/>
              </w:tabs>
              <w:rPr>
                <w:rFonts w:eastAsia="SimSun"/>
                <w:b/>
                <w:szCs w:val="24"/>
                <w:lang w:val="en-US" w:eastAsia="zh-CN"/>
              </w:rPr>
            </w:pPr>
            <w:r w:rsidRPr="006D74F1">
              <w:rPr>
                <w:rFonts w:eastAsia="SimSun"/>
                <w:szCs w:val="24"/>
                <w:lang w:val="en-US" w:eastAsia="zh-CN"/>
              </w:rPr>
              <w:t>Document Type</w:t>
            </w:r>
            <w:r w:rsidRPr="006D74F1">
              <w:rPr>
                <w:rFonts w:eastAsia="SimSun"/>
                <w:b/>
                <w:szCs w:val="24"/>
                <w:lang w:val="en-US" w:eastAsia="zh-CN"/>
              </w:rPr>
              <w:t>: Form</w:t>
            </w:r>
          </w:p>
        </w:tc>
        <w:tc>
          <w:tcPr>
            <w:tcW w:w="1927" w:type="dxa"/>
            <w:tcBorders>
              <w:top w:val="single" w:sz="4" w:space="0" w:color="auto"/>
              <w:left w:val="single" w:sz="4" w:space="0" w:color="auto"/>
              <w:bottom w:val="nil"/>
              <w:right w:val="nil"/>
            </w:tcBorders>
            <w:vAlign w:val="center"/>
          </w:tcPr>
          <w:p w14:paraId="359F058E" w14:textId="77777777" w:rsidR="00473F09" w:rsidRPr="006D74F1" w:rsidRDefault="00473F09" w:rsidP="006246CA">
            <w:pPr>
              <w:tabs>
                <w:tab w:val="left" w:pos="5865"/>
              </w:tabs>
              <w:rPr>
                <w:rFonts w:eastAsia="SimSun"/>
                <w:szCs w:val="24"/>
                <w:lang w:val="en-US" w:eastAsia="zh-CN"/>
              </w:rPr>
            </w:pPr>
            <w:r w:rsidRPr="006D74F1">
              <w:rPr>
                <w:rFonts w:eastAsia="SimSun"/>
                <w:szCs w:val="24"/>
                <w:lang w:val="en-US" w:eastAsia="zh-CN"/>
              </w:rPr>
              <w:t>Doc. No</w:t>
            </w:r>
          </w:p>
        </w:tc>
        <w:tc>
          <w:tcPr>
            <w:tcW w:w="2029" w:type="dxa"/>
            <w:tcBorders>
              <w:top w:val="single" w:sz="4" w:space="0" w:color="auto"/>
              <w:left w:val="nil"/>
              <w:bottom w:val="nil"/>
              <w:right w:val="single" w:sz="4" w:space="0" w:color="auto"/>
            </w:tcBorders>
            <w:vAlign w:val="center"/>
          </w:tcPr>
          <w:p w14:paraId="30A4D68E" w14:textId="77777777" w:rsidR="00473F09" w:rsidRPr="006D74F1" w:rsidRDefault="00473F09" w:rsidP="006246CA">
            <w:pPr>
              <w:tabs>
                <w:tab w:val="left" w:pos="5865"/>
              </w:tabs>
              <w:rPr>
                <w:rFonts w:eastAsia="SimSun"/>
                <w:b/>
                <w:szCs w:val="24"/>
                <w:lang w:val="en-US" w:eastAsia="zh-CN"/>
              </w:rPr>
            </w:pPr>
            <w:r w:rsidRPr="006D74F1">
              <w:rPr>
                <w:rFonts w:eastAsia="SimSun"/>
                <w:b/>
                <w:szCs w:val="24"/>
                <w:lang w:val="en-US" w:eastAsia="zh-CN"/>
              </w:rPr>
              <w:t xml:space="preserve">: </w:t>
            </w:r>
            <w:r w:rsidRPr="006D74F1">
              <w:rPr>
                <w:rFonts w:eastAsia="SimSun"/>
                <w:szCs w:val="24"/>
                <w:lang w:val="en-US" w:eastAsia="zh-CN"/>
              </w:rPr>
              <w:t>LSD/FOM/059</w:t>
            </w:r>
          </w:p>
        </w:tc>
      </w:tr>
      <w:tr w:rsidR="00473F09" w:rsidRPr="006D74F1" w14:paraId="4782DA42" w14:textId="77777777" w:rsidTr="006246CA">
        <w:trPr>
          <w:trHeight w:val="489"/>
        </w:trPr>
        <w:tc>
          <w:tcPr>
            <w:tcW w:w="2495" w:type="dxa"/>
            <w:vMerge w:val="restart"/>
            <w:tcBorders>
              <w:right w:val="single" w:sz="4" w:space="0" w:color="auto"/>
            </w:tcBorders>
          </w:tcPr>
          <w:p w14:paraId="10527E22" w14:textId="77777777" w:rsidR="00473F09" w:rsidRPr="006D74F1" w:rsidRDefault="00473F09" w:rsidP="006246CA">
            <w:pPr>
              <w:tabs>
                <w:tab w:val="left" w:pos="5865"/>
              </w:tabs>
              <w:rPr>
                <w:rFonts w:eastAsia="SimSun"/>
                <w:b/>
                <w:szCs w:val="24"/>
                <w:lang w:val="en-US" w:eastAsia="zh-CN"/>
              </w:rPr>
            </w:pPr>
          </w:p>
          <w:p w14:paraId="47BD944D" w14:textId="4C5CA1A3" w:rsidR="00473F09" w:rsidRPr="006D74F1" w:rsidRDefault="00473F09" w:rsidP="006246CA">
            <w:pPr>
              <w:tabs>
                <w:tab w:val="left" w:pos="5865"/>
              </w:tabs>
              <w:rPr>
                <w:rFonts w:eastAsia="SimSun"/>
                <w:b/>
                <w:szCs w:val="24"/>
                <w:lang w:val="en-US" w:eastAsia="zh-CN"/>
              </w:rPr>
            </w:pPr>
            <w:r w:rsidRPr="0000009A">
              <w:rPr>
                <w:rFonts w:eastAsia="SimSun"/>
                <w:b/>
                <w:noProof/>
                <w:szCs w:val="24"/>
                <w:highlight w:val="cyan"/>
                <w:lang w:val="en-US" w:eastAsia="en-US"/>
              </w:rPr>
              <w:drawing>
                <wp:inline distT="0" distB="0" distL="0" distR="0" wp14:anchorId="01EC4064" wp14:editId="3DDC6D5F">
                  <wp:extent cx="1193800" cy="10795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93800" cy="1079500"/>
                          </a:xfrm>
                          <a:prstGeom prst="rect">
                            <a:avLst/>
                          </a:prstGeom>
                          <a:noFill/>
                          <a:ln>
                            <a:noFill/>
                          </a:ln>
                        </pic:spPr>
                      </pic:pic>
                    </a:graphicData>
                  </a:graphic>
                </wp:inline>
              </w:drawing>
            </w:r>
            <w:hyperlink r:id="rId29" w:history="1"/>
            <w:r w:rsidRPr="006D74F1">
              <w:rPr>
                <w:rFonts w:eastAsia="SimSun"/>
                <w:b/>
                <w:i/>
                <w:szCs w:val="24"/>
                <w:lang w:val="en-US" w:eastAsia="zh-CN"/>
              </w:rPr>
              <w:t xml:space="preserve">  </w:t>
            </w:r>
          </w:p>
        </w:tc>
        <w:tc>
          <w:tcPr>
            <w:tcW w:w="3557" w:type="dxa"/>
            <w:vMerge w:val="restart"/>
            <w:tcBorders>
              <w:left w:val="single" w:sz="4" w:space="0" w:color="auto"/>
              <w:right w:val="single" w:sz="4" w:space="0" w:color="auto"/>
            </w:tcBorders>
          </w:tcPr>
          <w:p w14:paraId="4EEF1F6B" w14:textId="77777777" w:rsidR="00473F09" w:rsidRPr="006D74F1" w:rsidRDefault="00473F09" w:rsidP="006246CA">
            <w:pPr>
              <w:tabs>
                <w:tab w:val="left" w:pos="5865"/>
              </w:tabs>
              <w:rPr>
                <w:rFonts w:eastAsia="SimSun"/>
                <w:b/>
                <w:szCs w:val="24"/>
                <w:lang w:val="en-US" w:eastAsia="zh-CN"/>
              </w:rPr>
            </w:pPr>
          </w:p>
          <w:p w14:paraId="469536B8" w14:textId="77777777" w:rsidR="00473F09" w:rsidRPr="006D74F1" w:rsidRDefault="00473F09" w:rsidP="006246CA">
            <w:pPr>
              <w:tabs>
                <w:tab w:val="left" w:pos="5865"/>
              </w:tabs>
              <w:rPr>
                <w:rFonts w:eastAsia="SimSun"/>
                <w:szCs w:val="24"/>
                <w:lang w:val="en-US" w:eastAsia="zh-CN"/>
              </w:rPr>
            </w:pPr>
            <w:r w:rsidRPr="006D74F1">
              <w:rPr>
                <w:rFonts w:eastAsia="SimSun"/>
                <w:szCs w:val="24"/>
                <w:lang w:val="en-US" w:eastAsia="zh-CN"/>
              </w:rPr>
              <w:t xml:space="preserve">Title: </w:t>
            </w:r>
          </w:p>
          <w:p w14:paraId="65610B6E" w14:textId="77777777" w:rsidR="00473F09" w:rsidRPr="006D74F1" w:rsidRDefault="00473F09" w:rsidP="006246CA">
            <w:pPr>
              <w:rPr>
                <w:rFonts w:eastAsia="SimSun"/>
                <w:b/>
                <w:szCs w:val="24"/>
                <w:lang w:val="en-US" w:eastAsia="zh-CN"/>
              </w:rPr>
            </w:pPr>
            <w:r w:rsidRPr="006D74F1">
              <w:rPr>
                <w:rFonts w:eastAsia="SimSun"/>
                <w:b/>
                <w:szCs w:val="24"/>
                <w:lang w:val="en-US" w:eastAsia="zh-CN"/>
              </w:rPr>
              <w:t>Lot Release Request Form</w:t>
            </w:r>
            <w:r w:rsidRPr="006D74F1">
              <w:rPr>
                <w:rFonts w:eastAsia="Times New Roman"/>
                <w:szCs w:val="24"/>
                <w:lang w:val="en-US" w:eastAsia="en-GB"/>
              </w:rPr>
              <w:t xml:space="preserve"> </w:t>
            </w:r>
          </w:p>
          <w:p w14:paraId="57006BF4" w14:textId="77777777" w:rsidR="00473F09" w:rsidRPr="006D74F1" w:rsidRDefault="00473F09" w:rsidP="006246CA">
            <w:pPr>
              <w:tabs>
                <w:tab w:val="left" w:pos="5865"/>
              </w:tabs>
              <w:rPr>
                <w:rFonts w:eastAsia="SimSun"/>
                <w:b/>
                <w:szCs w:val="24"/>
                <w:lang w:val="en-US" w:eastAsia="zh-CN"/>
              </w:rPr>
            </w:pPr>
          </w:p>
        </w:tc>
        <w:tc>
          <w:tcPr>
            <w:tcW w:w="1927" w:type="dxa"/>
            <w:tcBorders>
              <w:top w:val="nil"/>
              <w:left w:val="single" w:sz="4" w:space="0" w:color="auto"/>
              <w:bottom w:val="nil"/>
              <w:right w:val="nil"/>
            </w:tcBorders>
            <w:vAlign w:val="center"/>
          </w:tcPr>
          <w:p w14:paraId="463A462F" w14:textId="77777777" w:rsidR="00473F09" w:rsidRPr="006D74F1" w:rsidRDefault="00473F09" w:rsidP="006246CA">
            <w:pPr>
              <w:tabs>
                <w:tab w:val="left" w:pos="5865"/>
              </w:tabs>
              <w:rPr>
                <w:rFonts w:eastAsia="SimSun"/>
                <w:szCs w:val="24"/>
                <w:lang w:val="en-US" w:eastAsia="zh-CN"/>
              </w:rPr>
            </w:pPr>
            <w:r w:rsidRPr="006D74F1">
              <w:rPr>
                <w:rFonts w:eastAsia="SimSun"/>
                <w:szCs w:val="24"/>
                <w:lang w:val="en-US" w:eastAsia="zh-CN"/>
              </w:rPr>
              <w:t>Revision Number</w:t>
            </w:r>
          </w:p>
        </w:tc>
        <w:tc>
          <w:tcPr>
            <w:tcW w:w="2029" w:type="dxa"/>
            <w:tcBorders>
              <w:top w:val="nil"/>
              <w:left w:val="nil"/>
              <w:bottom w:val="nil"/>
              <w:right w:val="single" w:sz="4" w:space="0" w:color="auto"/>
            </w:tcBorders>
            <w:vAlign w:val="center"/>
          </w:tcPr>
          <w:p w14:paraId="44A34B0C" w14:textId="77777777" w:rsidR="00473F09" w:rsidRPr="006D74F1" w:rsidRDefault="00473F09" w:rsidP="006246CA">
            <w:pPr>
              <w:tabs>
                <w:tab w:val="left" w:pos="5865"/>
              </w:tabs>
              <w:rPr>
                <w:rFonts w:eastAsia="SimSun"/>
                <w:szCs w:val="24"/>
                <w:lang w:val="en-US" w:eastAsia="zh-CN"/>
              </w:rPr>
            </w:pPr>
            <w:r w:rsidRPr="006D74F1">
              <w:rPr>
                <w:rFonts w:eastAsia="SimSun"/>
                <w:szCs w:val="24"/>
                <w:lang w:val="en-US" w:eastAsia="zh-CN"/>
              </w:rPr>
              <w:t>: 0</w:t>
            </w:r>
          </w:p>
        </w:tc>
      </w:tr>
      <w:tr w:rsidR="00473F09" w:rsidRPr="006D74F1" w14:paraId="26A5E92E" w14:textId="77777777" w:rsidTr="006246CA">
        <w:trPr>
          <w:trHeight w:val="397"/>
        </w:trPr>
        <w:tc>
          <w:tcPr>
            <w:tcW w:w="2495" w:type="dxa"/>
            <w:vMerge/>
            <w:tcBorders>
              <w:right w:val="single" w:sz="4" w:space="0" w:color="auto"/>
            </w:tcBorders>
          </w:tcPr>
          <w:p w14:paraId="01FBFA16" w14:textId="77777777" w:rsidR="00473F09" w:rsidRPr="006D74F1" w:rsidRDefault="00473F09" w:rsidP="006246CA">
            <w:pPr>
              <w:tabs>
                <w:tab w:val="left" w:pos="5865"/>
              </w:tabs>
              <w:rPr>
                <w:rFonts w:eastAsia="SimSun"/>
                <w:b/>
                <w:szCs w:val="24"/>
                <w:lang w:val="en-US" w:eastAsia="zh-CN"/>
              </w:rPr>
            </w:pPr>
          </w:p>
        </w:tc>
        <w:tc>
          <w:tcPr>
            <w:tcW w:w="3557" w:type="dxa"/>
            <w:vMerge/>
            <w:tcBorders>
              <w:left w:val="single" w:sz="4" w:space="0" w:color="auto"/>
              <w:right w:val="single" w:sz="4" w:space="0" w:color="auto"/>
            </w:tcBorders>
          </w:tcPr>
          <w:p w14:paraId="3AB5C4E1" w14:textId="77777777" w:rsidR="00473F09" w:rsidRPr="006D74F1" w:rsidRDefault="00473F09" w:rsidP="006246CA">
            <w:pPr>
              <w:tabs>
                <w:tab w:val="left" w:pos="5865"/>
              </w:tabs>
              <w:rPr>
                <w:rFonts w:eastAsia="SimSun"/>
                <w:b/>
                <w:szCs w:val="24"/>
                <w:lang w:val="en-US" w:eastAsia="zh-CN"/>
              </w:rPr>
            </w:pPr>
          </w:p>
        </w:tc>
        <w:tc>
          <w:tcPr>
            <w:tcW w:w="1927" w:type="dxa"/>
            <w:tcBorders>
              <w:top w:val="nil"/>
              <w:left w:val="single" w:sz="4" w:space="0" w:color="auto"/>
              <w:bottom w:val="nil"/>
              <w:right w:val="nil"/>
            </w:tcBorders>
            <w:vAlign w:val="center"/>
          </w:tcPr>
          <w:p w14:paraId="6A4ECFFE" w14:textId="77777777" w:rsidR="00473F09" w:rsidRPr="006D74F1" w:rsidRDefault="00473F09" w:rsidP="006246CA">
            <w:pPr>
              <w:tabs>
                <w:tab w:val="left" w:pos="5865"/>
              </w:tabs>
              <w:rPr>
                <w:rFonts w:eastAsia="SimSun"/>
                <w:szCs w:val="24"/>
                <w:lang w:val="en-US" w:eastAsia="zh-CN"/>
              </w:rPr>
            </w:pPr>
            <w:r w:rsidRPr="006D74F1">
              <w:rPr>
                <w:rFonts w:eastAsia="SimSun"/>
                <w:szCs w:val="24"/>
                <w:lang w:val="en-US" w:eastAsia="zh-CN"/>
              </w:rPr>
              <w:t xml:space="preserve">Revision Date </w:t>
            </w:r>
          </w:p>
        </w:tc>
        <w:tc>
          <w:tcPr>
            <w:tcW w:w="2029" w:type="dxa"/>
            <w:tcBorders>
              <w:top w:val="nil"/>
              <w:left w:val="nil"/>
              <w:bottom w:val="nil"/>
              <w:right w:val="single" w:sz="4" w:space="0" w:color="auto"/>
            </w:tcBorders>
            <w:vAlign w:val="center"/>
          </w:tcPr>
          <w:p w14:paraId="6C8E3576" w14:textId="77777777" w:rsidR="00473F09" w:rsidRPr="006D74F1" w:rsidRDefault="00473F09" w:rsidP="006246CA">
            <w:pPr>
              <w:tabs>
                <w:tab w:val="left" w:pos="5865"/>
              </w:tabs>
              <w:rPr>
                <w:rFonts w:eastAsia="SimSun"/>
                <w:szCs w:val="24"/>
                <w:lang w:val="en-US" w:eastAsia="zh-CN"/>
              </w:rPr>
            </w:pPr>
            <w:r w:rsidRPr="006D74F1">
              <w:rPr>
                <w:rFonts w:eastAsia="SimSun"/>
                <w:szCs w:val="24"/>
                <w:lang w:val="en-US" w:eastAsia="zh-CN"/>
              </w:rPr>
              <w:t>: 10/10/2022</w:t>
            </w:r>
          </w:p>
        </w:tc>
      </w:tr>
      <w:tr w:rsidR="00473F09" w:rsidRPr="006D74F1" w14:paraId="416539A5" w14:textId="77777777" w:rsidTr="006246CA">
        <w:trPr>
          <w:trHeight w:val="379"/>
        </w:trPr>
        <w:tc>
          <w:tcPr>
            <w:tcW w:w="2495" w:type="dxa"/>
            <w:vMerge/>
            <w:tcBorders>
              <w:right w:val="single" w:sz="4" w:space="0" w:color="auto"/>
            </w:tcBorders>
          </w:tcPr>
          <w:p w14:paraId="45EF402F" w14:textId="77777777" w:rsidR="00473F09" w:rsidRPr="006D74F1" w:rsidRDefault="00473F09" w:rsidP="006246CA">
            <w:pPr>
              <w:tabs>
                <w:tab w:val="left" w:pos="5865"/>
              </w:tabs>
              <w:rPr>
                <w:rFonts w:eastAsia="SimSun"/>
                <w:b/>
                <w:szCs w:val="24"/>
                <w:lang w:val="en-US" w:eastAsia="zh-CN"/>
              </w:rPr>
            </w:pPr>
          </w:p>
        </w:tc>
        <w:tc>
          <w:tcPr>
            <w:tcW w:w="3557" w:type="dxa"/>
            <w:vMerge/>
            <w:tcBorders>
              <w:left w:val="single" w:sz="4" w:space="0" w:color="auto"/>
              <w:right w:val="single" w:sz="4" w:space="0" w:color="auto"/>
            </w:tcBorders>
          </w:tcPr>
          <w:p w14:paraId="067E26F1" w14:textId="77777777" w:rsidR="00473F09" w:rsidRPr="006D74F1" w:rsidRDefault="00473F09" w:rsidP="006246CA">
            <w:pPr>
              <w:tabs>
                <w:tab w:val="left" w:pos="5865"/>
              </w:tabs>
              <w:rPr>
                <w:rFonts w:eastAsia="SimSun"/>
                <w:b/>
                <w:szCs w:val="24"/>
                <w:lang w:val="en-US" w:eastAsia="zh-CN"/>
              </w:rPr>
            </w:pPr>
          </w:p>
        </w:tc>
        <w:tc>
          <w:tcPr>
            <w:tcW w:w="1927" w:type="dxa"/>
            <w:tcBorders>
              <w:top w:val="nil"/>
              <w:left w:val="single" w:sz="4" w:space="0" w:color="auto"/>
              <w:bottom w:val="nil"/>
              <w:right w:val="nil"/>
            </w:tcBorders>
            <w:vAlign w:val="center"/>
          </w:tcPr>
          <w:p w14:paraId="30A89330" w14:textId="77777777" w:rsidR="00473F09" w:rsidRPr="006D74F1" w:rsidRDefault="00473F09" w:rsidP="006246CA">
            <w:pPr>
              <w:tabs>
                <w:tab w:val="left" w:pos="5865"/>
              </w:tabs>
              <w:rPr>
                <w:rFonts w:eastAsia="SimSun"/>
                <w:szCs w:val="24"/>
                <w:lang w:val="en-US" w:eastAsia="zh-CN"/>
              </w:rPr>
            </w:pPr>
            <w:r w:rsidRPr="006D74F1">
              <w:rPr>
                <w:rFonts w:eastAsia="SimSun"/>
                <w:szCs w:val="24"/>
                <w:lang w:val="en-US" w:eastAsia="zh-CN"/>
              </w:rPr>
              <w:t>Effective Date</w:t>
            </w:r>
          </w:p>
        </w:tc>
        <w:tc>
          <w:tcPr>
            <w:tcW w:w="2029" w:type="dxa"/>
            <w:tcBorders>
              <w:top w:val="nil"/>
              <w:left w:val="nil"/>
              <w:bottom w:val="nil"/>
              <w:right w:val="single" w:sz="4" w:space="0" w:color="auto"/>
            </w:tcBorders>
            <w:vAlign w:val="center"/>
          </w:tcPr>
          <w:p w14:paraId="4E2375A6" w14:textId="77777777" w:rsidR="00473F09" w:rsidRPr="006D74F1" w:rsidRDefault="00473F09" w:rsidP="006246CA">
            <w:pPr>
              <w:tabs>
                <w:tab w:val="left" w:pos="5865"/>
              </w:tabs>
              <w:rPr>
                <w:rFonts w:eastAsia="SimSun"/>
                <w:szCs w:val="24"/>
                <w:lang w:val="en-US" w:eastAsia="zh-CN"/>
              </w:rPr>
            </w:pPr>
            <w:r w:rsidRPr="006D74F1">
              <w:rPr>
                <w:rFonts w:eastAsia="SimSun"/>
                <w:szCs w:val="24"/>
                <w:lang w:val="en-US" w:eastAsia="zh-CN"/>
              </w:rPr>
              <w:t>: 15/10/2022</w:t>
            </w:r>
          </w:p>
        </w:tc>
      </w:tr>
      <w:tr w:rsidR="00473F09" w:rsidRPr="006D74F1" w14:paraId="2FABA835" w14:textId="77777777" w:rsidTr="006246CA">
        <w:trPr>
          <w:trHeight w:val="261"/>
        </w:trPr>
        <w:tc>
          <w:tcPr>
            <w:tcW w:w="2495" w:type="dxa"/>
            <w:vMerge/>
            <w:tcBorders>
              <w:right w:val="single" w:sz="4" w:space="0" w:color="auto"/>
            </w:tcBorders>
          </w:tcPr>
          <w:p w14:paraId="63614EB3" w14:textId="77777777" w:rsidR="00473F09" w:rsidRPr="006D74F1" w:rsidRDefault="00473F09" w:rsidP="006246CA">
            <w:pPr>
              <w:tabs>
                <w:tab w:val="left" w:pos="5865"/>
              </w:tabs>
              <w:rPr>
                <w:rFonts w:eastAsia="SimSun"/>
                <w:b/>
                <w:szCs w:val="24"/>
                <w:lang w:val="en-US" w:eastAsia="zh-CN"/>
              </w:rPr>
            </w:pPr>
          </w:p>
        </w:tc>
        <w:tc>
          <w:tcPr>
            <w:tcW w:w="3557" w:type="dxa"/>
            <w:vMerge/>
            <w:tcBorders>
              <w:left w:val="single" w:sz="4" w:space="0" w:color="auto"/>
              <w:right w:val="single" w:sz="4" w:space="0" w:color="auto"/>
            </w:tcBorders>
          </w:tcPr>
          <w:p w14:paraId="2715081D" w14:textId="77777777" w:rsidR="00473F09" w:rsidRPr="006D74F1" w:rsidRDefault="00473F09" w:rsidP="006246CA">
            <w:pPr>
              <w:tabs>
                <w:tab w:val="left" w:pos="5865"/>
              </w:tabs>
              <w:rPr>
                <w:rFonts w:eastAsia="SimSun"/>
                <w:b/>
                <w:szCs w:val="24"/>
                <w:lang w:val="en-US" w:eastAsia="zh-CN"/>
              </w:rPr>
            </w:pPr>
          </w:p>
        </w:tc>
        <w:tc>
          <w:tcPr>
            <w:tcW w:w="1927" w:type="dxa"/>
            <w:tcBorders>
              <w:top w:val="nil"/>
              <w:left w:val="single" w:sz="4" w:space="0" w:color="auto"/>
              <w:bottom w:val="single" w:sz="4" w:space="0" w:color="auto"/>
              <w:right w:val="nil"/>
            </w:tcBorders>
            <w:vAlign w:val="center"/>
          </w:tcPr>
          <w:p w14:paraId="6CE50744" w14:textId="77777777" w:rsidR="00473F09" w:rsidRPr="006D74F1" w:rsidRDefault="00473F09" w:rsidP="006246CA">
            <w:pPr>
              <w:tabs>
                <w:tab w:val="left" w:pos="5865"/>
              </w:tabs>
              <w:rPr>
                <w:rFonts w:eastAsia="SimSun"/>
                <w:szCs w:val="24"/>
                <w:lang w:val="en-US" w:eastAsia="zh-CN"/>
              </w:rPr>
            </w:pPr>
            <w:r w:rsidRPr="006D74F1">
              <w:rPr>
                <w:rFonts w:eastAsia="SimSun"/>
                <w:szCs w:val="24"/>
                <w:lang w:val="en-US" w:eastAsia="zh-CN"/>
              </w:rPr>
              <w:t>Review Due Date</w:t>
            </w:r>
          </w:p>
        </w:tc>
        <w:tc>
          <w:tcPr>
            <w:tcW w:w="2029" w:type="dxa"/>
            <w:tcBorders>
              <w:top w:val="nil"/>
              <w:left w:val="nil"/>
              <w:bottom w:val="single" w:sz="4" w:space="0" w:color="auto"/>
              <w:right w:val="single" w:sz="4" w:space="0" w:color="auto"/>
            </w:tcBorders>
            <w:vAlign w:val="center"/>
          </w:tcPr>
          <w:p w14:paraId="2954A787" w14:textId="77777777" w:rsidR="00473F09" w:rsidRPr="006D74F1" w:rsidRDefault="00473F09" w:rsidP="006246CA">
            <w:pPr>
              <w:tabs>
                <w:tab w:val="left" w:pos="5865"/>
              </w:tabs>
              <w:rPr>
                <w:rFonts w:eastAsia="SimSun"/>
                <w:szCs w:val="24"/>
                <w:lang w:val="en-US" w:eastAsia="zh-CN"/>
              </w:rPr>
            </w:pPr>
            <w:r w:rsidRPr="006D74F1">
              <w:rPr>
                <w:rFonts w:eastAsia="SimSun"/>
                <w:szCs w:val="24"/>
                <w:lang w:val="en-US" w:eastAsia="zh-CN"/>
              </w:rPr>
              <w:t>: 15/10/2023</w:t>
            </w:r>
          </w:p>
        </w:tc>
      </w:tr>
    </w:tbl>
    <w:p w14:paraId="6760BBA3" w14:textId="77777777" w:rsidR="00473F09" w:rsidRPr="006D74F1" w:rsidRDefault="00473F09" w:rsidP="00473F09">
      <w:pPr>
        <w:ind w:left="-423"/>
        <w:rPr>
          <w:rFonts w:eastAsia="SimSun"/>
          <w:b/>
          <w:szCs w:val="24"/>
          <w:lang w:val="en-US" w:eastAsia="zh-CN"/>
        </w:rPr>
      </w:pPr>
    </w:p>
    <w:p w14:paraId="050B59E0" w14:textId="77777777" w:rsidR="00473F09" w:rsidRPr="006D74F1" w:rsidRDefault="00473F09" w:rsidP="00473F09">
      <w:pPr>
        <w:rPr>
          <w:rFonts w:eastAsia="SimSun"/>
          <w:szCs w:val="24"/>
          <w:lang w:val="en-US" w:eastAsia="zh-CN"/>
        </w:rPr>
      </w:pPr>
      <w:r w:rsidRPr="006D74F1">
        <w:rPr>
          <w:rFonts w:eastAsia="SimSun"/>
          <w:b/>
          <w:szCs w:val="24"/>
          <w:lang w:val="en-US" w:eastAsia="zh-CN"/>
        </w:rPr>
        <w:t>To: Rwanda FDA Laboratory Services Department</w:t>
      </w:r>
      <w:r w:rsidRPr="006D74F1">
        <w:rPr>
          <w:rFonts w:eastAsia="SimSun"/>
          <w:szCs w:val="24"/>
          <w:lang w:val="en-US" w:eastAsia="zh-CN"/>
        </w:rPr>
        <w:tab/>
      </w:r>
      <w:r w:rsidRPr="006D74F1">
        <w:rPr>
          <w:rFonts w:eastAsia="SimSun"/>
          <w:szCs w:val="24"/>
          <w:lang w:val="en-US" w:eastAsia="zh-CN"/>
        </w:rPr>
        <w:tab/>
        <w:t xml:space="preserve">                  Reference No. _______________</w:t>
      </w:r>
    </w:p>
    <w:p w14:paraId="1F838AF1" w14:textId="77777777" w:rsidR="00473F09" w:rsidRPr="006D74F1" w:rsidRDefault="00473F09" w:rsidP="00473F09">
      <w:pPr>
        <w:rPr>
          <w:b/>
          <w:szCs w:val="24"/>
          <w:lang w:val="en-US"/>
        </w:rPr>
      </w:pPr>
      <w:r w:rsidRPr="006D74F1">
        <w:rPr>
          <w:rFonts w:eastAsia="SimSun"/>
          <w:b/>
          <w:szCs w:val="24"/>
          <w:lang w:val="en-US" w:eastAsia="zh-CN"/>
        </w:rPr>
        <w:t>Rwanda Food and Drugs Authority</w:t>
      </w:r>
      <w:r w:rsidRPr="006D74F1">
        <w:rPr>
          <w:rFonts w:eastAsia="SimSun"/>
          <w:szCs w:val="24"/>
          <w:lang w:val="en-US" w:eastAsia="zh-CN"/>
        </w:rPr>
        <w:t xml:space="preserve"> </w:t>
      </w:r>
      <w:r w:rsidRPr="006D74F1">
        <w:rPr>
          <w:rFonts w:eastAsia="SimSun"/>
          <w:szCs w:val="24"/>
          <w:lang w:val="en-US" w:eastAsia="zh-CN"/>
        </w:rPr>
        <w:tab/>
      </w:r>
      <w:r w:rsidRPr="006D74F1">
        <w:rPr>
          <w:rFonts w:eastAsia="SimSun"/>
          <w:szCs w:val="24"/>
          <w:lang w:val="en-US" w:eastAsia="zh-CN"/>
        </w:rPr>
        <w:tab/>
        <w:t xml:space="preserve">                                      Date: </w:t>
      </w:r>
      <w:r w:rsidRPr="006D74F1">
        <w:rPr>
          <w:rFonts w:eastAsia="SimSun"/>
          <w:szCs w:val="24"/>
          <w:lang w:val="en-US" w:eastAsia="zh-CN"/>
        </w:rPr>
        <w:tab/>
        <w:t>______________________</w:t>
      </w:r>
    </w:p>
    <w:p w14:paraId="14760B9B" w14:textId="77777777" w:rsidR="00473F09" w:rsidRPr="006D74F1" w:rsidRDefault="00473F09" w:rsidP="00473F09">
      <w:pPr>
        <w:rPr>
          <w:rFonts w:eastAsia="SimSun"/>
          <w:szCs w:val="24"/>
          <w:lang w:val="en-US" w:eastAsia="zh-CN"/>
        </w:rPr>
      </w:pPr>
      <w:r w:rsidRPr="006D74F1">
        <w:rPr>
          <w:b/>
          <w:szCs w:val="24"/>
          <w:lang w:val="en-US"/>
        </w:rPr>
        <w:t>Nyarutarama Plaza, KG 9 Avenue</w:t>
      </w:r>
    </w:p>
    <w:p w14:paraId="0FA7FACD" w14:textId="77777777" w:rsidR="00473F09" w:rsidRPr="006D74F1" w:rsidRDefault="00473F09" w:rsidP="00473F09">
      <w:pPr>
        <w:rPr>
          <w:rFonts w:eastAsia="SimSun"/>
          <w:b/>
          <w:szCs w:val="24"/>
          <w:u w:val="single"/>
          <w:lang w:val="en-US" w:eastAsia="zh-CN"/>
        </w:rPr>
      </w:pPr>
      <w:r w:rsidRPr="006D74F1">
        <w:rPr>
          <w:rFonts w:eastAsia="SimSun"/>
          <w:b/>
          <w:szCs w:val="24"/>
          <w:u w:val="single"/>
          <w:lang w:val="en-US" w:eastAsia="zh-CN"/>
        </w:rPr>
        <w:t xml:space="preserve">KIGALI </w:t>
      </w:r>
    </w:p>
    <w:p w14:paraId="3A4D3482" w14:textId="77777777" w:rsidR="00473F09" w:rsidRPr="006D74F1" w:rsidRDefault="00473F09" w:rsidP="00473F09">
      <w:pPr>
        <w:ind w:left="-90"/>
        <w:rPr>
          <w:rFonts w:eastAsia="SimSun"/>
          <w:szCs w:val="24"/>
          <w:lang w:val="en-US" w:eastAsia="zh-CN"/>
        </w:rPr>
      </w:pPr>
    </w:p>
    <w:p w14:paraId="3EE4353F" w14:textId="77777777" w:rsidR="00473F09" w:rsidRPr="006D74F1" w:rsidRDefault="00473F09" w:rsidP="00473F09">
      <w:pPr>
        <w:rPr>
          <w:rFonts w:eastAsia="SimSun"/>
          <w:szCs w:val="24"/>
          <w:lang w:val="en-US" w:eastAsia="zh-CN"/>
        </w:rPr>
      </w:pPr>
      <w:r w:rsidRPr="006D74F1">
        <w:rPr>
          <w:rFonts w:eastAsia="SimSun"/>
          <w:szCs w:val="24"/>
          <w:lang w:val="en-US" w:eastAsia="zh-CN"/>
        </w:rPr>
        <w:t xml:space="preserve">Please issue the lot release certificate in respect of vaccines and other biological products as detailed below. All the required documents are enclosed. </w:t>
      </w:r>
    </w:p>
    <w:tbl>
      <w:tblPr>
        <w:tblW w:w="93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119"/>
        <w:gridCol w:w="4125"/>
      </w:tblGrid>
      <w:tr w:rsidR="00473F09" w:rsidRPr="006D74F1" w14:paraId="25CECFCD" w14:textId="77777777" w:rsidTr="006246CA">
        <w:tc>
          <w:tcPr>
            <w:tcW w:w="9370" w:type="dxa"/>
            <w:gridSpan w:val="3"/>
          </w:tcPr>
          <w:p w14:paraId="53DB7971" w14:textId="77777777" w:rsidR="00473F09" w:rsidRPr="006D74F1" w:rsidRDefault="00473F09" w:rsidP="00473F09">
            <w:pPr>
              <w:pStyle w:val="ListParagraph"/>
              <w:widowControl w:val="0"/>
              <w:numPr>
                <w:ilvl w:val="0"/>
                <w:numId w:val="8"/>
              </w:numPr>
              <w:overflowPunct w:val="0"/>
              <w:autoSpaceDE w:val="0"/>
              <w:autoSpaceDN w:val="0"/>
              <w:adjustRightInd w:val="0"/>
              <w:spacing w:after="60"/>
              <w:ind w:left="357" w:hanging="357"/>
              <w:contextualSpacing/>
              <w:textAlignment w:val="baseline"/>
              <w:rPr>
                <w:b/>
                <w:szCs w:val="24"/>
                <w:lang w:val="en-US"/>
              </w:rPr>
            </w:pPr>
            <w:r w:rsidRPr="006D74F1">
              <w:rPr>
                <w:b/>
                <w:szCs w:val="24"/>
                <w:lang w:val="en-US"/>
              </w:rPr>
              <w:t>Importer/ manufacturer details</w:t>
            </w:r>
          </w:p>
        </w:tc>
      </w:tr>
      <w:tr w:rsidR="00473F09" w:rsidRPr="006D74F1" w14:paraId="6B2D2307" w14:textId="77777777" w:rsidTr="006246CA">
        <w:tc>
          <w:tcPr>
            <w:tcW w:w="5245" w:type="dxa"/>
            <w:gridSpan w:val="2"/>
          </w:tcPr>
          <w:p w14:paraId="0A06A698"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Name and address of the importer/manufacturer</w:t>
            </w:r>
          </w:p>
          <w:p w14:paraId="3C31D4C2"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c>
          <w:tcPr>
            <w:tcW w:w="4125" w:type="dxa"/>
            <w:tcBorders>
              <w:bottom w:val="single" w:sz="4" w:space="0" w:color="auto"/>
            </w:tcBorders>
          </w:tcPr>
          <w:p w14:paraId="5EBBF183" w14:textId="77777777" w:rsidR="00473F09" w:rsidRPr="006D74F1" w:rsidRDefault="00473F09" w:rsidP="006246CA">
            <w:pPr>
              <w:widowControl w:val="0"/>
              <w:overflowPunct w:val="0"/>
              <w:autoSpaceDE w:val="0"/>
              <w:autoSpaceDN w:val="0"/>
              <w:adjustRightInd w:val="0"/>
              <w:ind w:right="-700"/>
              <w:textAlignment w:val="baseline"/>
              <w:rPr>
                <w:rFonts w:eastAsia="Times New Roman"/>
                <w:szCs w:val="24"/>
                <w:lang w:val="en-US"/>
              </w:rPr>
            </w:pPr>
          </w:p>
        </w:tc>
      </w:tr>
      <w:tr w:rsidR="00473F09" w:rsidRPr="006D74F1" w14:paraId="17203881" w14:textId="77777777" w:rsidTr="006246CA">
        <w:tc>
          <w:tcPr>
            <w:tcW w:w="9370" w:type="dxa"/>
            <w:gridSpan w:val="3"/>
            <w:tcBorders>
              <w:bottom w:val="single" w:sz="4" w:space="0" w:color="auto"/>
            </w:tcBorders>
          </w:tcPr>
          <w:p w14:paraId="3DA5A7B9"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3A1CA2D5" w14:textId="77777777" w:rsidTr="006246CA">
        <w:tc>
          <w:tcPr>
            <w:tcW w:w="5245" w:type="dxa"/>
            <w:gridSpan w:val="2"/>
          </w:tcPr>
          <w:p w14:paraId="4A246D9A"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Commercial invoice No.</w:t>
            </w:r>
          </w:p>
        </w:tc>
        <w:tc>
          <w:tcPr>
            <w:tcW w:w="4125" w:type="dxa"/>
            <w:tcBorders>
              <w:bottom w:val="single" w:sz="4" w:space="0" w:color="auto"/>
            </w:tcBorders>
          </w:tcPr>
          <w:p w14:paraId="728D8462"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352C1FEB" w14:textId="77777777" w:rsidTr="006246CA">
        <w:tc>
          <w:tcPr>
            <w:tcW w:w="5245" w:type="dxa"/>
            <w:gridSpan w:val="2"/>
          </w:tcPr>
          <w:p w14:paraId="779F8956"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Invoice date</w:t>
            </w:r>
          </w:p>
        </w:tc>
        <w:tc>
          <w:tcPr>
            <w:tcW w:w="4125" w:type="dxa"/>
            <w:tcBorders>
              <w:top w:val="single" w:sz="4" w:space="0" w:color="auto"/>
              <w:bottom w:val="single" w:sz="4" w:space="0" w:color="auto"/>
            </w:tcBorders>
          </w:tcPr>
          <w:p w14:paraId="3E649EC7"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3713CBA6" w14:textId="77777777" w:rsidTr="006246CA">
        <w:tc>
          <w:tcPr>
            <w:tcW w:w="5245" w:type="dxa"/>
            <w:gridSpan w:val="2"/>
          </w:tcPr>
          <w:p w14:paraId="78D15C39"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 xml:space="preserve">Shipment reception date </w:t>
            </w:r>
          </w:p>
        </w:tc>
        <w:tc>
          <w:tcPr>
            <w:tcW w:w="4125" w:type="dxa"/>
            <w:tcBorders>
              <w:top w:val="single" w:sz="4" w:space="0" w:color="auto"/>
              <w:bottom w:val="single" w:sz="4" w:space="0" w:color="auto"/>
            </w:tcBorders>
          </w:tcPr>
          <w:p w14:paraId="12CBFF74"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29BCDA31" w14:textId="77777777" w:rsidTr="006246CA">
        <w:tc>
          <w:tcPr>
            <w:tcW w:w="5245" w:type="dxa"/>
            <w:gridSpan w:val="2"/>
          </w:tcPr>
          <w:p w14:paraId="0D78763A"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Date of endorsement of invoice</w:t>
            </w:r>
          </w:p>
        </w:tc>
        <w:tc>
          <w:tcPr>
            <w:tcW w:w="4125" w:type="dxa"/>
            <w:tcBorders>
              <w:top w:val="single" w:sz="4" w:space="0" w:color="auto"/>
              <w:bottom w:val="single" w:sz="4" w:space="0" w:color="auto"/>
            </w:tcBorders>
          </w:tcPr>
          <w:p w14:paraId="615C3728"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036D16E9" w14:textId="77777777" w:rsidTr="006246CA">
        <w:tc>
          <w:tcPr>
            <w:tcW w:w="5245" w:type="dxa"/>
            <w:gridSpan w:val="2"/>
          </w:tcPr>
          <w:p w14:paraId="4D0B496A"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Shipment mod</w:t>
            </w:r>
          </w:p>
        </w:tc>
        <w:tc>
          <w:tcPr>
            <w:tcW w:w="4125" w:type="dxa"/>
            <w:tcBorders>
              <w:top w:val="single" w:sz="4" w:space="0" w:color="auto"/>
              <w:bottom w:val="single" w:sz="4" w:space="0" w:color="auto"/>
            </w:tcBorders>
          </w:tcPr>
          <w:p w14:paraId="450C4984"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6FBC2A93" w14:textId="77777777" w:rsidTr="006246CA">
        <w:tc>
          <w:tcPr>
            <w:tcW w:w="5245" w:type="dxa"/>
            <w:gridSpan w:val="2"/>
          </w:tcPr>
          <w:p w14:paraId="0B14A6D7"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 xml:space="preserve">Port of shipment reception </w:t>
            </w:r>
          </w:p>
        </w:tc>
        <w:tc>
          <w:tcPr>
            <w:tcW w:w="4125" w:type="dxa"/>
            <w:tcBorders>
              <w:top w:val="single" w:sz="4" w:space="0" w:color="auto"/>
              <w:bottom w:val="single" w:sz="4" w:space="0" w:color="auto"/>
            </w:tcBorders>
          </w:tcPr>
          <w:p w14:paraId="32513071"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2F4B8132" w14:textId="77777777" w:rsidTr="006246CA">
        <w:tc>
          <w:tcPr>
            <w:tcW w:w="5245" w:type="dxa"/>
            <w:gridSpan w:val="2"/>
          </w:tcPr>
          <w:p w14:paraId="20BA4D34"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Name and address of the indent holder (if applicable)</w:t>
            </w:r>
          </w:p>
        </w:tc>
        <w:tc>
          <w:tcPr>
            <w:tcW w:w="4125" w:type="dxa"/>
            <w:tcBorders>
              <w:top w:val="single" w:sz="4" w:space="0" w:color="auto"/>
              <w:bottom w:val="single" w:sz="4" w:space="0" w:color="auto"/>
            </w:tcBorders>
          </w:tcPr>
          <w:p w14:paraId="26308ADA"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165C7529" w14:textId="77777777" w:rsidTr="006246CA">
        <w:tc>
          <w:tcPr>
            <w:tcW w:w="9370" w:type="dxa"/>
            <w:gridSpan w:val="3"/>
          </w:tcPr>
          <w:p w14:paraId="7EA8373F" w14:textId="77777777" w:rsidR="00473F09" w:rsidRPr="006D74F1" w:rsidRDefault="00473F09" w:rsidP="00473F09">
            <w:pPr>
              <w:pStyle w:val="ListParagraph"/>
              <w:widowControl w:val="0"/>
              <w:numPr>
                <w:ilvl w:val="0"/>
                <w:numId w:val="8"/>
              </w:numPr>
              <w:overflowPunct w:val="0"/>
              <w:autoSpaceDE w:val="0"/>
              <w:autoSpaceDN w:val="0"/>
              <w:adjustRightInd w:val="0"/>
              <w:spacing w:after="60"/>
              <w:ind w:left="357" w:hanging="357"/>
              <w:contextualSpacing/>
              <w:textAlignment w:val="baseline"/>
              <w:rPr>
                <w:b/>
                <w:szCs w:val="24"/>
                <w:lang w:val="en-US"/>
              </w:rPr>
            </w:pPr>
            <w:r w:rsidRPr="006D74F1">
              <w:rPr>
                <w:b/>
                <w:szCs w:val="24"/>
                <w:lang w:val="en-US"/>
              </w:rPr>
              <w:t>Product details</w:t>
            </w:r>
          </w:p>
        </w:tc>
      </w:tr>
      <w:tr w:rsidR="00473F09" w:rsidRPr="006D74F1" w14:paraId="347438BC" w14:textId="77777777" w:rsidTr="006246CA">
        <w:tc>
          <w:tcPr>
            <w:tcW w:w="5245" w:type="dxa"/>
            <w:gridSpan w:val="2"/>
          </w:tcPr>
          <w:p w14:paraId="74075060"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 xml:space="preserve">Product trade name </w:t>
            </w:r>
          </w:p>
        </w:tc>
        <w:tc>
          <w:tcPr>
            <w:tcW w:w="4125" w:type="dxa"/>
            <w:tcBorders>
              <w:bottom w:val="single" w:sz="4" w:space="0" w:color="auto"/>
            </w:tcBorders>
          </w:tcPr>
          <w:p w14:paraId="57A372B4"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2206B997" w14:textId="77777777" w:rsidTr="006246CA">
        <w:tc>
          <w:tcPr>
            <w:tcW w:w="5245" w:type="dxa"/>
            <w:gridSpan w:val="2"/>
          </w:tcPr>
          <w:p w14:paraId="69B159DD"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 xml:space="preserve">Product common name </w:t>
            </w:r>
          </w:p>
        </w:tc>
        <w:tc>
          <w:tcPr>
            <w:tcW w:w="4125" w:type="dxa"/>
            <w:tcBorders>
              <w:top w:val="single" w:sz="4" w:space="0" w:color="auto"/>
              <w:bottom w:val="single" w:sz="4" w:space="0" w:color="auto"/>
            </w:tcBorders>
          </w:tcPr>
          <w:p w14:paraId="53D15DC2"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37B6E9E4" w14:textId="77777777" w:rsidTr="006246CA">
        <w:tc>
          <w:tcPr>
            <w:tcW w:w="5245" w:type="dxa"/>
            <w:gridSpan w:val="2"/>
          </w:tcPr>
          <w:p w14:paraId="770A8EB9"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Registration No.</w:t>
            </w:r>
          </w:p>
        </w:tc>
        <w:tc>
          <w:tcPr>
            <w:tcW w:w="4125" w:type="dxa"/>
            <w:tcBorders>
              <w:top w:val="single" w:sz="4" w:space="0" w:color="auto"/>
              <w:bottom w:val="single" w:sz="4" w:space="0" w:color="auto"/>
            </w:tcBorders>
          </w:tcPr>
          <w:p w14:paraId="6B124A3D"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0D5F6069" w14:textId="77777777" w:rsidTr="006246CA">
        <w:tc>
          <w:tcPr>
            <w:tcW w:w="5245" w:type="dxa"/>
            <w:gridSpan w:val="2"/>
          </w:tcPr>
          <w:p w14:paraId="7F37A0AC"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Lot No.</w:t>
            </w:r>
          </w:p>
        </w:tc>
        <w:tc>
          <w:tcPr>
            <w:tcW w:w="4125" w:type="dxa"/>
            <w:tcBorders>
              <w:top w:val="single" w:sz="4" w:space="0" w:color="auto"/>
              <w:bottom w:val="single" w:sz="4" w:space="0" w:color="auto"/>
            </w:tcBorders>
          </w:tcPr>
          <w:p w14:paraId="141BE651"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5860DFF2" w14:textId="77777777" w:rsidTr="006246CA">
        <w:tc>
          <w:tcPr>
            <w:tcW w:w="5245" w:type="dxa"/>
            <w:gridSpan w:val="2"/>
          </w:tcPr>
          <w:p w14:paraId="1F024B5A"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Manufacturing date (dd/mm/yyyy)</w:t>
            </w:r>
          </w:p>
        </w:tc>
        <w:tc>
          <w:tcPr>
            <w:tcW w:w="4125" w:type="dxa"/>
            <w:tcBorders>
              <w:top w:val="single" w:sz="4" w:space="0" w:color="auto"/>
              <w:bottom w:val="single" w:sz="4" w:space="0" w:color="auto"/>
            </w:tcBorders>
          </w:tcPr>
          <w:p w14:paraId="36117FCE"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2345898A" w14:textId="77777777" w:rsidTr="006246CA">
        <w:tc>
          <w:tcPr>
            <w:tcW w:w="5245" w:type="dxa"/>
            <w:gridSpan w:val="2"/>
          </w:tcPr>
          <w:p w14:paraId="177C2627"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Start date of validity (dd/mm/yyyy)</w:t>
            </w:r>
          </w:p>
        </w:tc>
        <w:tc>
          <w:tcPr>
            <w:tcW w:w="4125" w:type="dxa"/>
            <w:tcBorders>
              <w:top w:val="single" w:sz="4" w:space="0" w:color="auto"/>
              <w:bottom w:val="single" w:sz="4" w:space="0" w:color="auto"/>
            </w:tcBorders>
          </w:tcPr>
          <w:p w14:paraId="10D0547A"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6444D4F1" w14:textId="77777777" w:rsidTr="006246CA">
        <w:tc>
          <w:tcPr>
            <w:tcW w:w="5245" w:type="dxa"/>
            <w:gridSpan w:val="2"/>
          </w:tcPr>
          <w:p w14:paraId="3DBA35F8"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Expiry date (dd/mm/yyyy)</w:t>
            </w:r>
          </w:p>
        </w:tc>
        <w:tc>
          <w:tcPr>
            <w:tcW w:w="4125" w:type="dxa"/>
            <w:tcBorders>
              <w:top w:val="single" w:sz="4" w:space="0" w:color="auto"/>
              <w:bottom w:val="single" w:sz="4" w:space="0" w:color="auto"/>
            </w:tcBorders>
          </w:tcPr>
          <w:p w14:paraId="2BB545D5"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0AF7D740" w14:textId="77777777" w:rsidTr="006246CA">
        <w:tc>
          <w:tcPr>
            <w:tcW w:w="5245" w:type="dxa"/>
            <w:gridSpan w:val="2"/>
          </w:tcPr>
          <w:p w14:paraId="3FAA1637"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Storage temp.</w:t>
            </w:r>
          </w:p>
        </w:tc>
        <w:tc>
          <w:tcPr>
            <w:tcW w:w="4125" w:type="dxa"/>
            <w:tcBorders>
              <w:top w:val="single" w:sz="4" w:space="0" w:color="auto"/>
              <w:bottom w:val="single" w:sz="4" w:space="0" w:color="auto"/>
            </w:tcBorders>
          </w:tcPr>
          <w:p w14:paraId="7B230EB3"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11971AFB" w14:textId="77777777" w:rsidTr="006246CA">
        <w:tc>
          <w:tcPr>
            <w:tcW w:w="5245" w:type="dxa"/>
            <w:gridSpan w:val="2"/>
          </w:tcPr>
          <w:p w14:paraId="61096D38"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 xml:space="preserve">Transportation temp. </w:t>
            </w:r>
          </w:p>
        </w:tc>
        <w:tc>
          <w:tcPr>
            <w:tcW w:w="4125" w:type="dxa"/>
            <w:tcBorders>
              <w:top w:val="single" w:sz="4" w:space="0" w:color="auto"/>
              <w:bottom w:val="single" w:sz="4" w:space="0" w:color="auto"/>
            </w:tcBorders>
          </w:tcPr>
          <w:p w14:paraId="41AFD54F"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6E2506B9" w14:textId="77777777" w:rsidTr="006246CA">
        <w:trPr>
          <w:trHeight w:val="156"/>
        </w:trPr>
        <w:tc>
          <w:tcPr>
            <w:tcW w:w="2126" w:type="dxa"/>
            <w:vMerge w:val="restart"/>
          </w:tcPr>
          <w:p w14:paraId="6CF2DC82"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lastRenderedPageBreak/>
              <w:t>Manufacturer</w:t>
            </w:r>
          </w:p>
        </w:tc>
        <w:tc>
          <w:tcPr>
            <w:tcW w:w="3119" w:type="dxa"/>
          </w:tcPr>
          <w:p w14:paraId="3C025273"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Name</w:t>
            </w:r>
          </w:p>
        </w:tc>
        <w:tc>
          <w:tcPr>
            <w:tcW w:w="4125" w:type="dxa"/>
            <w:tcBorders>
              <w:top w:val="single" w:sz="4" w:space="0" w:color="auto"/>
            </w:tcBorders>
          </w:tcPr>
          <w:p w14:paraId="4021DCEB"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78390389" w14:textId="77777777" w:rsidTr="006246CA">
        <w:trPr>
          <w:trHeight w:val="156"/>
        </w:trPr>
        <w:tc>
          <w:tcPr>
            <w:tcW w:w="2126" w:type="dxa"/>
            <w:vMerge/>
          </w:tcPr>
          <w:p w14:paraId="1D7FE1DE"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c>
          <w:tcPr>
            <w:tcW w:w="3119" w:type="dxa"/>
          </w:tcPr>
          <w:p w14:paraId="4E08C276"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Address</w:t>
            </w:r>
          </w:p>
        </w:tc>
        <w:tc>
          <w:tcPr>
            <w:tcW w:w="4125" w:type="dxa"/>
            <w:tcBorders>
              <w:bottom w:val="single" w:sz="4" w:space="0" w:color="auto"/>
            </w:tcBorders>
          </w:tcPr>
          <w:p w14:paraId="41190747"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134F68B8" w14:textId="77777777" w:rsidTr="006246CA">
        <w:tc>
          <w:tcPr>
            <w:tcW w:w="5245" w:type="dxa"/>
            <w:gridSpan w:val="2"/>
          </w:tcPr>
          <w:p w14:paraId="3E498951"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Pharmaceutical dosage form</w:t>
            </w:r>
          </w:p>
        </w:tc>
        <w:tc>
          <w:tcPr>
            <w:tcW w:w="4125" w:type="dxa"/>
            <w:tcBorders>
              <w:top w:val="single" w:sz="4" w:space="0" w:color="auto"/>
              <w:bottom w:val="single" w:sz="4" w:space="0" w:color="auto"/>
            </w:tcBorders>
          </w:tcPr>
          <w:p w14:paraId="2625CDA8"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3051244D" w14:textId="77777777" w:rsidTr="006246CA">
        <w:tc>
          <w:tcPr>
            <w:tcW w:w="5245" w:type="dxa"/>
            <w:gridSpan w:val="2"/>
          </w:tcPr>
          <w:p w14:paraId="687127A5"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 xml:space="preserve">Type of container </w:t>
            </w:r>
          </w:p>
        </w:tc>
        <w:tc>
          <w:tcPr>
            <w:tcW w:w="4125" w:type="dxa"/>
            <w:tcBorders>
              <w:top w:val="single" w:sz="4" w:space="0" w:color="auto"/>
              <w:bottom w:val="single" w:sz="4" w:space="0" w:color="auto"/>
            </w:tcBorders>
          </w:tcPr>
          <w:p w14:paraId="580AC5BF"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394AC54C" w14:textId="77777777" w:rsidTr="006246CA">
        <w:tc>
          <w:tcPr>
            <w:tcW w:w="5245" w:type="dxa"/>
            <w:gridSpan w:val="2"/>
          </w:tcPr>
          <w:p w14:paraId="33EA77BD"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Number of doses per container</w:t>
            </w:r>
          </w:p>
        </w:tc>
        <w:tc>
          <w:tcPr>
            <w:tcW w:w="4125" w:type="dxa"/>
            <w:tcBorders>
              <w:top w:val="single" w:sz="4" w:space="0" w:color="auto"/>
              <w:bottom w:val="single" w:sz="4" w:space="0" w:color="auto"/>
            </w:tcBorders>
          </w:tcPr>
          <w:p w14:paraId="4500585D"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14635DAA" w14:textId="77777777" w:rsidTr="006246CA">
        <w:tc>
          <w:tcPr>
            <w:tcW w:w="5245" w:type="dxa"/>
            <w:gridSpan w:val="2"/>
          </w:tcPr>
          <w:p w14:paraId="047FC277"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 xml:space="preserve">Strength / quantity per container                                                         </w:t>
            </w:r>
          </w:p>
        </w:tc>
        <w:tc>
          <w:tcPr>
            <w:tcW w:w="4125" w:type="dxa"/>
            <w:tcBorders>
              <w:top w:val="single" w:sz="4" w:space="0" w:color="auto"/>
              <w:bottom w:val="single" w:sz="4" w:space="0" w:color="auto"/>
            </w:tcBorders>
          </w:tcPr>
          <w:p w14:paraId="3453F824"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288AB871" w14:textId="77777777" w:rsidTr="006246CA">
        <w:tc>
          <w:tcPr>
            <w:tcW w:w="5245" w:type="dxa"/>
            <w:gridSpan w:val="2"/>
          </w:tcPr>
          <w:p w14:paraId="430CFB67"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Transportation/storage data evidence</w:t>
            </w:r>
          </w:p>
        </w:tc>
        <w:tc>
          <w:tcPr>
            <w:tcW w:w="4125" w:type="dxa"/>
            <w:tcBorders>
              <w:top w:val="single" w:sz="4" w:space="0" w:color="auto"/>
              <w:bottom w:val="single" w:sz="4" w:space="0" w:color="auto"/>
            </w:tcBorders>
          </w:tcPr>
          <w:p w14:paraId="6415848B"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11880319" w14:textId="77777777" w:rsidTr="006246CA">
        <w:tc>
          <w:tcPr>
            <w:tcW w:w="5245" w:type="dxa"/>
            <w:gridSpan w:val="2"/>
          </w:tcPr>
          <w:p w14:paraId="6CD288C3"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Quantity applied for lot release</w:t>
            </w:r>
          </w:p>
        </w:tc>
        <w:tc>
          <w:tcPr>
            <w:tcW w:w="4125" w:type="dxa"/>
            <w:tcBorders>
              <w:top w:val="single" w:sz="4" w:space="0" w:color="auto"/>
              <w:bottom w:val="single" w:sz="4" w:space="0" w:color="auto"/>
            </w:tcBorders>
          </w:tcPr>
          <w:p w14:paraId="63D58624"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78DA3035" w14:textId="77777777" w:rsidTr="00624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70" w:type="dxa"/>
            <w:gridSpan w:val="3"/>
          </w:tcPr>
          <w:p w14:paraId="29EB9EC4" w14:textId="77777777" w:rsidR="00473F09" w:rsidRPr="006D74F1" w:rsidRDefault="00473F09" w:rsidP="006246CA">
            <w:pPr>
              <w:widowControl w:val="0"/>
              <w:overflowPunct w:val="0"/>
              <w:autoSpaceDE w:val="0"/>
              <w:autoSpaceDN w:val="0"/>
              <w:adjustRightInd w:val="0"/>
              <w:textAlignment w:val="baseline"/>
              <w:rPr>
                <w:rFonts w:eastAsia="Times New Roman"/>
                <w:b/>
                <w:szCs w:val="24"/>
                <w:u w:val="single"/>
                <w:lang w:val="en-US"/>
              </w:rPr>
            </w:pPr>
          </w:p>
          <w:p w14:paraId="4F368005" w14:textId="273CBED2" w:rsidR="00473F09" w:rsidRPr="006D74F1" w:rsidRDefault="00473F09" w:rsidP="00473F09">
            <w:pPr>
              <w:pStyle w:val="ListParagraph"/>
              <w:widowControl w:val="0"/>
              <w:numPr>
                <w:ilvl w:val="0"/>
                <w:numId w:val="8"/>
              </w:numPr>
              <w:overflowPunct w:val="0"/>
              <w:autoSpaceDE w:val="0"/>
              <w:autoSpaceDN w:val="0"/>
              <w:adjustRightInd w:val="0"/>
              <w:spacing w:after="60"/>
              <w:ind w:left="357" w:hanging="357"/>
              <w:contextualSpacing/>
              <w:textAlignment w:val="baseline"/>
              <w:rPr>
                <w:b/>
                <w:szCs w:val="24"/>
                <w:lang w:val="en-US"/>
              </w:rPr>
            </w:pPr>
            <w:r w:rsidRPr="006D74F1">
              <w:rPr>
                <w:b/>
                <w:szCs w:val="24"/>
                <w:lang w:val="en-US"/>
              </w:rPr>
              <w:t>Solvent / diluent details (in case of freeze</w:t>
            </w:r>
            <w:r w:rsidR="007E54DB">
              <w:rPr>
                <w:b/>
                <w:szCs w:val="24"/>
                <w:lang w:val="en-US"/>
              </w:rPr>
              <w:t xml:space="preserve"> </w:t>
            </w:r>
            <w:r w:rsidRPr="006D74F1">
              <w:rPr>
                <w:b/>
                <w:szCs w:val="24"/>
                <w:lang w:val="en-US"/>
              </w:rPr>
              <w:t>dried product)</w:t>
            </w:r>
          </w:p>
        </w:tc>
      </w:tr>
      <w:tr w:rsidR="00473F09" w:rsidRPr="006D74F1" w14:paraId="7CB028C8" w14:textId="77777777" w:rsidTr="006246CA">
        <w:tc>
          <w:tcPr>
            <w:tcW w:w="5245" w:type="dxa"/>
            <w:gridSpan w:val="2"/>
          </w:tcPr>
          <w:p w14:paraId="65784CC6"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 xml:space="preserve">Solvent/ diluent name </w:t>
            </w:r>
          </w:p>
        </w:tc>
        <w:tc>
          <w:tcPr>
            <w:tcW w:w="4125" w:type="dxa"/>
            <w:tcBorders>
              <w:bottom w:val="single" w:sz="4" w:space="0" w:color="auto"/>
            </w:tcBorders>
          </w:tcPr>
          <w:p w14:paraId="53263AF2"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2049AF63" w14:textId="77777777" w:rsidTr="006246CA">
        <w:tc>
          <w:tcPr>
            <w:tcW w:w="5245" w:type="dxa"/>
            <w:gridSpan w:val="2"/>
          </w:tcPr>
          <w:p w14:paraId="0D197CD1"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Lot No.</w:t>
            </w:r>
          </w:p>
        </w:tc>
        <w:tc>
          <w:tcPr>
            <w:tcW w:w="4125" w:type="dxa"/>
            <w:tcBorders>
              <w:top w:val="single" w:sz="4" w:space="0" w:color="auto"/>
              <w:bottom w:val="single" w:sz="4" w:space="0" w:color="auto"/>
            </w:tcBorders>
          </w:tcPr>
          <w:p w14:paraId="25D610A7"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6B308B18" w14:textId="77777777" w:rsidTr="006246CA">
        <w:tc>
          <w:tcPr>
            <w:tcW w:w="5245" w:type="dxa"/>
            <w:gridSpan w:val="2"/>
          </w:tcPr>
          <w:p w14:paraId="45DA1ED7"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Type of container</w:t>
            </w:r>
          </w:p>
        </w:tc>
        <w:tc>
          <w:tcPr>
            <w:tcW w:w="4125" w:type="dxa"/>
            <w:tcBorders>
              <w:top w:val="single" w:sz="4" w:space="0" w:color="auto"/>
              <w:bottom w:val="single" w:sz="4" w:space="0" w:color="auto"/>
            </w:tcBorders>
          </w:tcPr>
          <w:p w14:paraId="5BDDE895"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47C1A2A0" w14:textId="77777777" w:rsidTr="006246CA">
        <w:tc>
          <w:tcPr>
            <w:tcW w:w="5245" w:type="dxa"/>
            <w:gridSpan w:val="2"/>
          </w:tcPr>
          <w:p w14:paraId="4055184C"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Volume per container</w:t>
            </w:r>
          </w:p>
        </w:tc>
        <w:tc>
          <w:tcPr>
            <w:tcW w:w="4125" w:type="dxa"/>
            <w:tcBorders>
              <w:top w:val="single" w:sz="4" w:space="0" w:color="auto"/>
              <w:bottom w:val="single" w:sz="4" w:space="0" w:color="auto"/>
            </w:tcBorders>
          </w:tcPr>
          <w:p w14:paraId="1B91E9C3"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021BB906" w14:textId="77777777" w:rsidTr="006246CA">
        <w:tc>
          <w:tcPr>
            <w:tcW w:w="5245" w:type="dxa"/>
            <w:gridSpan w:val="2"/>
          </w:tcPr>
          <w:p w14:paraId="6A88A439"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 xml:space="preserve">Registration No. </w:t>
            </w:r>
          </w:p>
        </w:tc>
        <w:tc>
          <w:tcPr>
            <w:tcW w:w="4125" w:type="dxa"/>
            <w:tcBorders>
              <w:top w:val="single" w:sz="4" w:space="0" w:color="auto"/>
              <w:bottom w:val="single" w:sz="4" w:space="0" w:color="auto"/>
            </w:tcBorders>
          </w:tcPr>
          <w:p w14:paraId="1710FF38"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0E9A83D7" w14:textId="77777777" w:rsidTr="006246CA">
        <w:tc>
          <w:tcPr>
            <w:tcW w:w="5245" w:type="dxa"/>
            <w:gridSpan w:val="2"/>
          </w:tcPr>
          <w:p w14:paraId="7C95DF10"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Mfg. Date</w:t>
            </w:r>
          </w:p>
        </w:tc>
        <w:tc>
          <w:tcPr>
            <w:tcW w:w="4125" w:type="dxa"/>
            <w:tcBorders>
              <w:top w:val="single" w:sz="4" w:space="0" w:color="auto"/>
              <w:bottom w:val="single" w:sz="4" w:space="0" w:color="auto"/>
            </w:tcBorders>
          </w:tcPr>
          <w:p w14:paraId="1C9B5863"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39FF114C" w14:textId="77777777" w:rsidTr="006246CA">
        <w:tc>
          <w:tcPr>
            <w:tcW w:w="5245" w:type="dxa"/>
            <w:gridSpan w:val="2"/>
          </w:tcPr>
          <w:p w14:paraId="58C09995"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Exp. Date</w:t>
            </w:r>
          </w:p>
        </w:tc>
        <w:tc>
          <w:tcPr>
            <w:tcW w:w="4125" w:type="dxa"/>
            <w:tcBorders>
              <w:top w:val="single" w:sz="4" w:space="0" w:color="auto"/>
              <w:bottom w:val="single" w:sz="4" w:space="0" w:color="auto"/>
            </w:tcBorders>
          </w:tcPr>
          <w:p w14:paraId="6FD0D818"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6E044836" w14:textId="77777777" w:rsidTr="006246CA">
        <w:tc>
          <w:tcPr>
            <w:tcW w:w="5245" w:type="dxa"/>
            <w:gridSpan w:val="2"/>
          </w:tcPr>
          <w:p w14:paraId="09475EC3"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 xml:space="preserve">Name &amp; address of the manufacturer </w:t>
            </w:r>
          </w:p>
          <w:p w14:paraId="120B23A1"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c>
          <w:tcPr>
            <w:tcW w:w="4125" w:type="dxa"/>
            <w:tcBorders>
              <w:top w:val="single" w:sz="4" w:space="0" w:color="auto"/>
              <w:bottom w:val="single" w:sz="4" w:space="0" w:color="auto"/>
            </w:tcBorders>
          </w:tcPr>
          <w:p w14:paraId="50628139"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557F3023" w14:textId="77777777" w:rsidTr="006246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70" w:type="dxa"/>
            <w:gridSpan w:val="3"/>
          </w:tcPr>
          <w:p w14:paraId="35533E06" w14:textId="77777777" w:rsidR="00473F09" w:rsidRPr="006D74F1" w:rsidRDefault="00473F09" w:rsidP="00473F09">
            <w:pPr>
              <w:pStyle w:val="ListParagraph"/>
              <w:widowControl w:val="0"/>
              <w:numPr>
                <w:ilvl w:val="0"/>
                <w:numId w:val="8"/>
              </w:numPr>
              <w:overflowPunct w:val="0"/>
              <w:autoSpaceDE w:val="0"/>
              <w:autoSpaceDN w:val="0"/>
              <w:adjustRightInd w:val="0"/>
              <w:spacing w:after="60"/>
              <w:ind w:left="357" w:hanging="357"/>
              <w:contextualSpacing/>
              <w:textAlignment w:val="baseline"/>
              <w:rPr>
                <w:b/>
                <w:szCs w:val="24"/>
                <w:lang w:val="en-US"/>
              </w:rPr>
            </w:pPr>
            <w:r w:rsidRPr="006D74F1">
              <w:rPr>
                <w:b/>
                <w:szCs w:val="24"/>
                <w:lang w:val="en-US"/>
              </w:rPr>
              <w:t>Lot Release requested by authorized person</w:t>
            </w:r>
          </w:p>
        </w:tc>
      </w:tr>
      <w:tr w:rsidR="00473F09" w:rsidRPr="006D74F1" w14:paraId="1F71067E" w14:textId="77777777" w:rsidTr="006246CA">
        <w:tc>
          <w:tcPr>
            <w:tcW w:w="5245" w:type="dxa"/>
            <w:gridSpan w:val="2"/>
          </w:tcPr>
          <w:p w14:paraId="0B66A541"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Name</w:t>
            </w:r>
          </w:p>
        </w:tc>
        <w:tc>
          <w:tcPr>
            <w:tcW w:w="4125" w:type="dxa"/>
            <w:tcBorders>
              <w:bottom w:val="single" w:sz="4" w:space="0" w:color="auto"/>
            </w:tcBorders>
          </w:tcPr>
          <w:p w14:paraId="7BDE6FB9"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6712C1A1" w14:textId="77777777" w:rsidTr="006246CA">
        <w:tc>
          <w:tcPr>
            <w:tcW w:w="5245" w:type="dxa"/>
            <w:gridSpan w:val="2"/>
          </w:tcPr>
          <w:p w14:paraId="4E12D408"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Designation</w:t>
            </w:r>
          </w:p>
        </w:tc>
        <w:tc>
          <w:tcPr>
            <w:tcW w:w="4125" w:type="dxa"/>
            <w:tcBorders>
              <w:top w:val="single" w:sz="4" w:space="0" w:color="auto"/>
              <w:bottom w:val="single" w:sz="4" w:space="0" w:color="auto"/>
            </w:tcBorders>
          </w:tcPr>
          <w:p w14:paraId="435D22F4"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3B18424C" w14:textId="77777777" w:rsidTr="006246CA">
        <w:tc>
          <w:tcPr>
            <w:tcW w:w="5245" w:type="dxa"/>
            <w:gridSpan w:val="2"/>
          </w:tcPr>
          <w:p w14:paraId="559B3945"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Signature</w:t>
            </w:r>
          </w:p>
        </w:tc>
        <w:tc>
          <w:tcPr>
            <w:tcW w:w="4125" w:type="dxa"/>
            <w:tcBorders>
              <w:top w:val="single" w:sz="4" w:space="0" w:color="auto"/>
              <w:bottom w:val="single" w:sz="4" w:space="0" w:color="auto"/>
            </w:tcBorders>
          </w:tcPr>
          <w:p w14:paraId="3EF0E89A"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4F1EA263" w14:textId="77777777" w:rsidTr="006246CA">
        <w:tc>
          <w:tcPr>
            <w:tcW w:w="5245" w:type="dxa"/>
            <w:gridSpan w:val="2"/>
          </w:tcPr>
          <w:p w14:paraId="2CB43C18"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Date</w:t>
            </w:r>
          </w:p>
        </w:tc>
        <w:tc>
          <w:tcPr>
            <w:tcW w:w="4125" w:type="dxa"/>
            <w:tcBorders>
              <w:top w:val="single" w:sz="4" w:space="0" w:color="auto"/>
              <w:bottom w:val="single" w:sz="4" w:space="0" w:color="auto"/>
            </w:tcBorders>
          </w:tcPr>
          <w:p w14:paraId="1972406F"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04D9F2AC" w14:textId="77777777" w:rsidTr="006246CA">
        <w:tc>
          <w:tcPr>
            <w:tcW w:w="5245" w:type="dxa"/>
            <w:gridSpan w:val="2"/>
          </w:tcPr>
          <w:p w14:paraId="6548956A"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Telephone No.</w:t>
            </w:r>
          </w:p>
        </w:tc>
        <w:tc>
          <w:tcPr>
            <w:tcW w:w="4125" w:type="dxa"/>
            <w:tcBorders>
              <w:top w:val="single" w:sz="4" w:space="0" w:color="auto"/>
              <w:bottom w:val="single" w:sz="4" w:space="0" w:color="auto"/>
            </w:tcBorders>
          </w:tcPr>
          <w:p w14:paraId="2C990177"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34A55337" w14:textId="77777777" w:rsidTr="006246CA">
        <w:tc>
          <w:tcPr>
            <w:tcW w:w="5245" w:type="dxa"/>
            <w:gridSpan w:val="2"/>
          </w:tcPr>
          <w:p w14:paraId="383F6C0E"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Cell No.</w:t>
            </w:r>
          </w:p>
        </w:tc>
        <w:tc>
          <w:tcPr>
            <w:tcW w:w="4125" w:type="dxa"/>
            <w:tcBorders>
              <w:top w:val="single" w:sz="4" w:space="0" w:color="auto"/>
              <w:bottom w:val="single" w:sz="4" w:space="0" w:color="auto"/>
            </w:tcBorders>
          </w:tcPr>
          <w:p w14:paraId="74211812"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5E12CB88" w14:textId="77777777" w:rsidTr="006246CA">
        <w:tc>
          <w:tcPr>
            <w:tcW w:w="5245" w:type="dxa"/>
            <w:gridSpan w:val="2"/>
          </w:tcPr>
          <w:p w14:paraId="45763561"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Name of the firm / pharmaceutical company</w:t>
            </w:r>
          </w:p>
        </w:tc>
        <w:tc>
          <w:tcPr>
            <w:tcW w:w="4125" w:type="dxa"/>
            <w:tcBorders>
              <w:top w:val="single" w:sz="4" w:space="0" w:color="auto"/>
              <w:bottom w:val="single" w:sz="4" w:space="0" w:color="auto"/>
            </w:tcBorders>
          </w:tcPr>
          <w:p w14:paraId="62EAA041"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645D6735" w14:textId="77777777" w:rsidTr="006246CA">
        <w:tc>
          <w:tcPr>
            <w:tcW w:w="5245" w:type="dxa"/>
            <w:gridSpan w:val="2"/>
          </w:tcPr>
          <w:p w14:paraId="12170C28"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Complete address</w:t>
            </w:r>
          </w:p>
        </w:tc>
        <w:tc>
          <w:tcPr>
            <w:tcW w:w="4125" w:type="dxa"/>
            <w:tcBorders>
              <w:top w:val="single" w:sz="4" w:space="0" w:color="auto"/>
              <w:bottom w:val="single" w:sz="4" w:space="0" w:color="auto"/>
            </w:tcBorders>
          </w:tcPr>
          <w:p w14:paraId="193A15A7"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r w:rsidR="00473F09" w:rsidRPr="006D74F1" w14:paraId="29B25C1F" w14:textId="77777777" w:rsidTr="006246CA">
        <w:tc>
          <w:tcPr>
            <w:tcW w:w="5245" w:type="dxa"/>
            <w:gridSpan w:val="2"/>
          </w:tcPr>
          <w:p w14:paraId="6E4D374A"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Official stamp</w:t>
            </w:r>
          </w:p>
        </w:tc>
        <w:tc>
          <w:tcPr>
            <w:tcW w:w="4125" w:type="dxa"/>
            <w:tcBorders>
              <w:top w:val="single" w:sz="4" w:space="0" w:color="auto"/>
              <w:bottom w:val="single" w:sz="4" w:space="0" w:color="auto"/>
            </w:tcBorders>
          </w:tcPr>
          <w:p w14:paraId="234F0653"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p>
        </w:tc>
      </w:tr>
    </w:tbl>
    <w:p w14:paraId="3A84CD0E" w14:textId="225F99FE" w:rsidR="00473F09" w:rsidRDefault="00473F09" w:rsidP="00473F09">
      <w:pPr>
        <w:rPr>
          <w:szCs w:val="24"/>
          <w:lang w:val="en-US"/>
        </w:rPr>
      </w:pPr>
    </w:p>
    <w:p w14:paraId="48A3778B" w14:textId="77777777" w:rsidR="00EA170F" w:rsidRPr="006D74F1" w:rsidRDefault="00EA170F" w:rsidP="00473F09">
      <w:pPr>
        <w:rPr>
          <w:szCs w:val="24"/>
          <w:lang w:val="en-US"/>
        </w:rPr>
      </w:pPr>
    </w:p>
    <w:p w14:paraId="13BB69FB" w14:textId="77777777" w:rsidR="00473F09" w:rsidRPr="006D74F1" w:rsidRDefault="00473F09" w:rsidP="00473F09">
      <w:pPr>
        <w:pStyle w:val="ListParagraph"/>
        <w:numPr>
          <w:ilvl w:val="0"/>
          <w:numId w:val="8"/>
        </w:numPr>
        <w:spacing w:after="60"/>
        <w:ind w:left="426" w:hanging="357"/>
        <w:contextualSpacing/>
        <w:rPr>
          <w:b/>
          <w:szCs w:val="24"/>
          <w:lang w:val="en-US"/>
        </w:rPr>
      </w:pPr>
      <w:r w:rsidRPr="006D74F1">
        <w:rPr>
          <w:b/>
          <w:szCs w:val="24"/>
          <w:lang w:val="en-US"/>
        </w:rPr>
        <w:t>Required documentation</w:t>
      </w:r>
    </w:p>
    <w:p w14:paraId="17DD7822" w14:textId="77777777" w:rsidR="00473F09" w:rsidRPr="006D74F1" w:rsidRDefault="00473F09" w:rsidP="00473F09">
      <w:pPr>
        <w:rPr>
          <w:szCs w:val="24"/>
          <w:lang w:val="en-US"/>
        </w:rPr>
      </w:pPr>
      <w:r w:rsidRPr="006D74F1">
        <w:rPr>
          <w:szCs w:val="24"/>
          <w:lang w:val="en-US"/>
        </w:rPr>
        <w:t>Refer to the Guideline.</w:t>
      </w:r>
    </w:p>
    <w:p w14:paraId="265681CD" w14:textId="77777777" w:rsidR="00473F09" w:rsidRPr="006D74F1" w:rsidRDefault="00473F09" w:rsidP="00473F09">
      <w:pPr>
        <w:rPr>
          <w:szCs w:val="24"/>
          <w:lang w:val="en-US"/>
        </w:rPr>
      </w:pPr>
    </w:p>
    <w:p w14:paraId="5FBE59F5" w14:textId="77777777" w:rsidR="00473F09" w:rsidRPr="006D74F1" w:rsidRDefault="00473F09" w:rsidP="00473F09">
      <w:pPr>
        <w:rPr>
          <w:szCs w:val="24"/>
          <w:lang w:val="en-US"/>
        </w:rPr>
      </w:pPr>
    </w:p>
    <w:p w14:paraId="248DE698" w14:textId="61B9C4B3" w:rsidR="00473F09" w:rsidRDefault="00473F09" w:rsidP="00473F09">
      <w:pPr>
        <w:rPr>
          <w:szCs w:val="24"/>
          <w:lang w:val="en-US"/>
        </w:rPr>
      </w:pPr>
    </w:p>
    <w:p w14:paraId="2EBBE032" w14:textId="4C0EE1F2" w:rsidR="00EA170F" w:rsidRDefault="00EA170F" w:rsidP="00473F09">
      <w:pPr>
        <w:rPr>
          <w:szCs w:val="24"/>
          <w:lang w:val="en-US"/>
        </w:rPr>
      </w:pPr>
    </w:p>
    <w:p w14:paraId="71FEE1A5" w14:textId="7C7C67D6" w:rsidR="00EA170F" w:rsidRDefault="00EA170F" w:rsidP="00473F09">
      <w:pPr>
        <w:rPr>
          <w:szCs w:val="24"/>
          <w:lang w:val="en-US"/>
        </w:rPr>
      </w:pPr>
    </w:p>
    <w:p w14:paraId="4BA88556" w14:textId="6C0672E9" w:rsidR="00EA170F" w:rsidRDefault="00EA170F" w:rsidP="00473F09">
      <w:pPr>
        <w:rPr>
          <w:szCs w:val="24"/>
          <w:lang w:val="en-US"/>
        </w:rPr>
      </w:pPr>
    </w:p>
    <w:p w14:paraId="4E7352AC" w14:textId="1B86E0BA" w:rsidR="00EA170F" w:rsidRDefault="00EA170F" w:rsidP="00473F09">
      <w:pPr>
        <w:rPr>
          <w:szCs w:val="24"/>
          <w:lang w:val="en-US"/>
        </w:rPr>
      </w:pPr>
    </w:p>
    <w:p w14:paraId="2067F8BE" w14:textId="3E300C58" w:rsidR="00EA170F" w:rsidRDefault="00EA170F" w:rsidP="00473F09">
      <w:pPr>
        <w:rPr>
          <w:szCs w:val="24"/>
          <w:lang w:val="en-US"/>
        </w:rPr>
      </w:pPr>
    </w:p>
    <w:p w14:paraId="545656BF" w14:textId="13E60378" w:rsidR="00EA170F" w:rsidRDefault="00EA170F" w:rsidP="00473F09">
      <w:pPr>
        <w:rPr>
          <w:szCs w:val="24"/>
          <w:lang w:val="en-US"/>
        </w:rPr>
      </w:pPr>
    </w:p>
    <w:p w14:paraId="7A1FDF8B" w14:textId="0707ED4E" w:rsidR="00EA170F" w:rsidRDefault="00EA170F" w:rsidP="00473F09">
      <w:pPr>
        <w:rPr>
          <w:szCs w:val="24"/>
          <w:lang w:val="en-US"/>
        </w:rPr>
      </w:pPr>
    </w:p>
    <w:p w14:paraId="562779AA" w14:textId="5C929142" w:rsidR="00EA170F" w:rsidRDefault="00EA170F" w:rsidP="00473F09">
      <w:pPr>
        <w:rPr>
          <w:szCs w:val="24"/>
          <w:lang w:val="en-US"/>
        </w:rPr>
      </w:pPr>
    </w:p>
    <w:p w14:paraId="7DDB6950" w14:textId="707EA355" w:rsidR="00EA170F" w:rsidRDefault="00EA170F" w:rsidP="00473F09">
      <w:pPr>
        <w:rPr>
          <w:szCs w:val="24"/>
          <w:lang w:val="en-US"/>
        </w:rPr>
      </w:pPr>
    </w:p>
    <w:p w14:paraId="23A2F45B" w14:textId="77777777" w:rsidR="00EA170F" w:rsidRPr="006D74F1" w:rsidRDefault="00EA170F" w:rsidP="00473F09">
      <w:pPr>
        <w:rPr>
          <w:szCs w:val="24"/>
          <w:lang w:val="en-US"/>
        </w:rPr>
      </w:pPr>
    </w:p>
    <w:p w14:paraId="72D41FD8" w14:textId="77777777" w:rsidR="00473F09" w:rsidRPr="006D74F1" w:rsidRDefault="00473F09" w:rsidP="00473F09">
      <w:pPr>
        <w:pStyle w:val="ListParagraph"/>
        <w:numPr>
          <w:ilvl w:val="0"/>
          <w:numId w:val="8"/>
        </w:numPr>
        <w:spacing w:after="60"/>
        <w:ind w:left="425" w:hanging="357"/>
        <w:contextualSpacing/>
        <w:rPr>
          <w:b/>
          <w:szCs w:val="24"/>
          <w:lang w:val="en-US"/>
        </w:rPr>
      </w:pPr>
      <w:r w:rsidRPr="006D74F1">
        <w:rPr>
          <w:b/>
          <w:szCs w:val="24"/>
          <w:lang w:val="en-US"/>
        </w:rPr>
        <w:lastRenderedPageBreak/>
        <w:t xml:space="preserve">Responsible person confirmation </w:t>
      </w:r>
    </w:p>
    <w:p w14:paraId="4ED69E60" w14:textId="082B0914" w:rsidR="00473F09" w:rsidRPr="006D74F1" w:rsidRDefault="00473F09" w:rsidP="00473F09">
      <w:pPr>
        <w:rPr>
          <w:szCs w:val="24"/>
          <w:lang w:val="en-US"/>
        </w:rPr>
      </w:pPr>
      <w:r w:rsidRPr="006D74F1">
        <w:rPr>
          <w:szCs w:val="24"/>
          <w:lang w:val="en-US"/>
        </w:rPr>
        <w:t>I hereby declare that I have inspected all lot documents and</w:t>
      </w:r>
      <w:r w:rsidR="0075307A">
        <w:rPr>
          <w:szCs w:val="24"/>
          <w:lang w:val="en-US"/>
        </w:rPr>
        <w:t xml:space="preserve"> confirm</w:t>
      </w:r>
      <w:r w:rsidRPr="006D74F1">
        <w:rPr>
          <w:szCs w:val="24"/>
          <w:lang w:val="en-US"/>
        </w:rPr>
        <w:t xml:space="preserve"> that the product(s) </w:t>
      </w:r>
      <w:r w:rsidR="0075307A">
        <w:rPr>
          <w:szCs w:val="24"/>
          <w:lang w:val="en-US"/>
        </w:rPr>
        <w:t xml:space="preserve"> has</w:t>
      </w:r>
      <w:r w:rsidRPr="006D74F1">
        <w:rPr>
          <w:szCs w:val="24"/>
          <w:lang w:val="en-US"/>
        </w:rPr>
        <w:t xml:space="preserve"> </w:t>
      </w:r>
      <w:r w:rsidR="0075307A">
        <w:rPr>
          <w:szCs w:val="24"/>
          <w:lang w:val="en-US"/>
        </w:rPr>
        <w:t>(</w:t>
      </w:r>
      <w:r w:rsidRPr="006D74F1">
        <w:rPr>
          <w:szCs w:val="24"/>
          <w:lang w:val="en-US"/>
        </w:rPr>
        <w:t>have</w:t>
      </w:r>
      <w:r w:rsidR="0075307A">
        <w:rPr>
          <w:szCs w:val="24"/>
          <w:lang w:val="en-US"/>
        </w:rPr>
        <w:t>)</w:t>
      </w:r>
      <w:r w:rsidRPr="006D74F1">
        <w:rPr>
          <w:szCs w:val="24"/>
          <w:lang w:val="en-US"/>
        </w:rPr>
        <w:t xml:space="preserve"> been manufactured</w:t>
      </w:r>
      <w:r w:rsidR="0075307A">
        <w:rPr>
          <w:szCs w:val="24"/>
          <w:lang w:val="en-US"/>
        </w:rPr>
        <w:t xml:space="preserve">, </w:t>
      </w:r>
      <w:r w:rsidRPr="006D74F1">
        <w:rPr>
          <w:szCs w:val="24"/>
          <w:lang w:val="en-US"/>
        </w:rPr>
        <w:t>inspected</w:t>
      </w:r>
      <w:r w:rsidR="0075307A">
        <w:rPr>
          <w:szCs w:val="24"/>
          <w:lang w:val="en-US"/>
        </w:rPr>
        <w:t>,</w:t>
      </w:r>
      <w:r w:rsidRPr="006D74F1">
        <w:rPr>
          <w:szCs w:val="24"/>
          <w:lang w:val="en-US"/>
        </w:rPr>
        <w:t xml:space="preserve"> </w:t>
      </w:r>
      <w:r w:rsidR="0075307A" w:rsidRPr="006D74F1">
        <w:rPr>
          <w:szCs w:val="24"/>
          <w:lang w:val="en-US"/>
        </w:rPr>
        <w:t xml:space="preserve">and meet the requirements </w:t>
      </w:r>
      <w:r w:rsidRPr="006D74F1">
        <w:rPr>
          <w:szCs w:val="24"/>
          <w:lang w:val="en-US"/>
        </w:rPr>
        <w:t>in accordance with marketing authorization.</w:t>
      </w:r>
    </w:p>
    <w:p w14:paraId="1A869AED" w14:textId="77777777" w:rsidR="00473F09" w:rsidRPr="006D74F1" w:rsidRDefault="00473F09" w:rsidP="00473F09">
      <w:pPr>
        <w:rPr>
          <w:szCs w:val="24"/>
          <w:lang w:val="en-US"/>
        </w:rPr>
      </w:pPr>
    </w:p>
    <w:tbl>
      <w:tblPr>
        <w:tblW w:w="9606" w:type="dxa"/>
        <w:tblLook w:val="04A0" w:firstRow="1" w:lastRow="0" w:firstColumn="1" w:lastColumn="0" w:noHBand="0" w:noVBand="1"/>
      </w:tblPr>
      <w:tblGrid>
        <w:gridCol w:w="9606"/>
      </w:tblGrid>
      <w:tr w:rsidR="00473F09" w:rsidRPr="006D74F1" w14:paraId="3C9964EE" w14:textId="77777777" w:rsidTr="006246CA">
        <w:tc>
          <w:tcPr>
            <w:tcW w:w="9606" w:type="dxa"/>
            <w:tcBorders>
              <w:top w:val="single" w:sz="4" w:space="0" w:color="auto"/>
              <w:bottom w:val="single" w:sz="4" w:space="0" w:color="auto"/>
            </w:tcBorders>
          </w:tcPr>
          <w:p w14:paraId="38F2259A"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 xml:space="preserve">Date </w:t>
            </w:r>
          </w:p>
        </w:tc>
      </w:tr>
      <w:tr w:rsidR="00473F09" w:rsidRPr="006D74F1" w14:paraId="1CBF48BA" w14:textId="77777777" w:rsidTr="006246CA">
        <w:tc>
          <w:tcPr>
            <w:tcW w:w="9606" w:type="dxa"/>
            <w:tcBorders>
              <w:top w:val="single" w:sz="4" w:space="0" w:color="auto"/>
              <w:bottom w:val="single" w:sz="4" w:space="0" w:color="auto"/>
            </w:tcBorders>
          </w:tcPr>
          <w:p w14:paraId="63C1CC16"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Name and signature of the responsible person:</w:t>
            </w:r>
          </w:p>
        </w:tc>
      </w:tr>
    </w:tbl>
    <w:p w14:paraId="7155CE26" w14:textId="77777777" w:rsidR="00473F09" w:rsidRPr="006D74F1" w:rsidRDefault="00473F09" w:rsidP="00473F09">
      <w:pPr>
        <w:rPr>
          <w:szCs w:val="24"/>
          <w:lang w:val="en-US"/>
        </w:rPr>
      </w:pPr>
    </w:p>
    <w:tbl>
      <w:tblPr>
        <w:tblW w:w="9595" w:type="dxa"/>
        <w:jc w:val="right"/>
        <w:tblLook w:val="04A0" w:firstRow="1" w:lastRow="0" w:firstColumn="1" w:lastColumn="0" w:noHBand="0" w:noVBand="1"/>
      </w:tblPr>
      <w:tblGrid>
        <w:gridCol w:w="396"/>
        <w:gridCol w:w="1891"/>
        <w:gridCol w:w="16"/>
        <w:gridCol w:w="1194"/>
        <w:gridCol w:w="1221"/>
        <w:gridCol w:w="605"/>
        <w:gridCol w:w="763"/>
        <w:gridCol w:w="1085"/>
        <w:gridCol w:w="18"/>
        <w:gridCol w:w="2388"/>
        <w:gridCol w:w="18"/>
      </w:tblGrid>
      <w:tr w:rsidR="00473F09" w:rsidRPr="006D74F1" w14:paraId="0AE6066A" w14:textId="77777777" w:rsidTr="006246CA">
        <w:trPr>
          <w:gridAfter w:val="1"/>
          <w:wAfter w:w="18" w:type="dxa"/>
          <w:jc w:val="right"/>
        </w:trPr>
        <w:tc>
          <w:tcPr>
            <w:tcW w:w="9577" w:type="dxa"/>
            <w:gridSpan w:val="10"/>
            <w:tcBorders>
              <w:top w:val="single" w:sz="4" w:space="0" w:color="auto"/>
              <w:left w:val="single" w:sz="4" w:space="0" w:color="auto"/>
              <w:right w:val="single" w:sz="4" w:space="0" w:color="auto"/>
            </w:tcBorders>
          </w:tcPr>
          <w:p w14:paraId="03D28C0F" w14:textId="77777777" w:rsidR="00473F09" w:rsidRPr="006D74F1" w:rsidRDefault="00473F09" w:rsidP="006246CA">
            <w:pPr>
              <w:widowControl w:val="0"/>
              <w:overflowPunct w:val="0"/>
              <w:autoSpaceDE w:val="0"/>
              <w:autoSpaceDN w:val="0"/>
              <w:adjustRightInd w:val="0"/>
              <w:spacing w:after="60"/>
              <w:textAlignment w:val="baseline"/>
              <w:rPr>
                <w:rFonts w:eastAsia="Times New Roman"/>
                <w:b/>
                <w:szCs w:val="24"/>
                <w:lang w:val="en-US"/>
              </w:rPr>
            </w:pPr>
            <w:r w:rsidRPr="006D74F1">
              <w:rPr>
                <w:rFonts w:eastAsia="Times New Roman"/>
                <w:szCs w:val="24"/>
                <w:lang w:val="en-US"/>
              </w:rPr>
              <w:br w:type="page"/>
            </w:r>
            <w:r w:rsidRPr="006D74F1">
              <w:rPr>
                <w:rFonts w:eastAsia="Times New Roman"/>
                <w:b/>
                <w:szCs w:val="24"/>
                <w:lang w:val="en-US"/>
              </w:rPr>
              <w:t>For Official Use only:</w:t>
            </w:r>
          </w:p>
          <w:p w14:paraId="3F53BF7D" w14:textId="77777777" w:rsidR="00473F09" w:rsidRPr="006D74F1" w:rsidRDefault="00473F09" w:rsidP="006246CA">
            <w:pPr>
              <w:widowControl w:val="0"/>
              <w:overflowPunct w:val="0"/>
              <w:autoSpaceDE w:val="0"/>
              <w:autoSpaceDN w:val="0"/>
              <w:adjustRightInd w:val="0"/>
              <w:spacing w:after="60"/>
              <w:textAlignment w:val="baseline"/>
              <w:rPr>
                <w:rFonts w:eastAsia="Times New Roman"/>
                <w:b/>
                <w:szCs w:val="24"/>
                <w:lang w:val="en-US"/>
              </w:rPr>
            </w:pPr>
          </w:p>
        </w:tc>
      </w:tr>
      <w:tr w:rsidR="00473F09" w:rsidRPr="006D74F1" w14:paraId="45912D92" w14:textId="77777777" w:rsidTr="006246CA">
        <w:trPr>
          <w:jc w:val="right"/>
        </w:trPr>
        <w:tc>
          <w:tcPr>
            <w:tcW w:w="396" w:type="dxa"/>
            <w:tcBorders>
              <w:left w:val="single" w:sz="4" w:space="0" w:color="auto"/>
            </w:tcBorders>
          </w:tcPr>
          <w:p w14:paraId="3590C87B"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1.</w:t>
            </w:r>
          </w:p>
        </w:tc>
        <w:tc>
          <w:tcPr>
            <w:tcW w:w="5690" w:type="dxa"/>
            <w:gridSpan w:val="6"/>
          </w:tcPr>
          <w:p w14:paraId="0E67E476"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 xml:space="preserve">Summary protocol received </w:t>
            </w:r>
          </w:p>
        </w:tc>
        <w:tc>
          <w:tcPr>
            <w:tcW w:w="1103" w:type="dxa"/>
            <w:gridSpan w:val="2"/>
          </w:tcPr>
          <w:p w14:paraId="42B44B2C"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eastAsia="zh-CN"/>
              </w:rPr>
              <w:t>□ Yes</w:t>
            </w:r>
          </w:p>
        </w:tc>
        <w:tc>
          <w:tcPr>
            <w:tcW w:w="2406" w:type="dxa"/>
            <w:gridSpan w:val="2"/>
            <w:tcBorders>
              <w:right w:val="single" w:sz="4" w:space="0" w:color="auto"/>
            </w:tcBorders>
          </w:tcPr>
          <w:p w14:paraId="19B4BBB1"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w:t>
            </w:r>
            <w:r w:rsidRPr="006D74F1">
              <w:rPr>
                <w:rFonts w:eastAsia="Times New Roman"/>
                <w:szCs w:val="24"/>
                <w:lang w:val="en-US" w:eastAsia="zh-CN"/>
              </w:rPr>
              <w:t xml:space="preserve"> No</w:t>
            </w:r>
          </w:p>
        </w:tc>
      </w:tr>
      <w:tr w:rsidR="00473F09" w:rsidRPr="006D74F1" w14:paraId="24CA089B" w14:textId="77777777" w:rsidTr="006246CA">
        <w:trPr>
          <w:jc w:val="right"/>
        </w:trPr>
        <w:tc>
          <w:tcPr>
            <w:tcW w:w="396" w:type="dxa"/>
            <w:tcBorders>
              <w:left w:val="single" w:sz="4" w:space="0" w:color="auto"/>
            </w:tcBorders>
          </w:tcPr>
          <w:p w14:paraId="6D8E23AF"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2.</w:t>
            </w:r>
          </w:p>
        </w:tc>
        <w:tc>
          <w:tcPr>
            <w:tcW w:w="5690" w:type="dxa"/>
            <w:gridSpan w:val="6"/>
          </w:tcPr>
          <w:p w14:paraId="00FBF520"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eastAsia="zh-CN"/>
              </w:rPr>
              <w:t>Lot release certificate from NRA of exporting country received (in case of imported products)</w:t>
            </w:r>
          </w:p>
        </w:tc>
        <w:tc>
          <w:tcPr>
            <w:tcW w:w="1103" w:type="dxa"/>
            <w:gridSpan w:val="2"/>
          </w:tcPr>
          <w:p w14:paraId="5CF78C8A"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r w:rsidRPr="006D74F1">
              <w:rPr>
                <w:rFonts w:eastAsia="Times New Roman"/>
                <w:szCs w:val="24"/>
                <w:lang w:val="en-US" w:eastAsia="zh-CN"/>
              </w:rPr>
              <w:t>□ Yes</w:t>
            </w:r>
          </w:p>
        </w:tc>
        <w:tc>
          <w:tcPr>
            <w:tcW w:w="2406" w:type="dxa"/>
            <w:gridSpan w:val="2"/>
            <w:tcBorders>
              <w:right w:val="single" w:sz="4" w:space="0" w:color="auto"/>
            </w:tcBorders>
          </w:tcPr>
          <w:p w14:paraId="1FD761A7"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eastAsia="zh-CN"/>
              </w:rPr>
              <w:t>□No                 Exemption Certificate</w:t>
            </w:r>
          </w:p>
        </w:tc>
      </w:tr>
      <w:tr w:rsidR="00473F09" w:rsidRPr="006D74F1" w14:paraId="5F9AA73D" w14:textId="77777777" w:rsidTr="006246CA">
        <w:trPr>
          <w:jc w:val="right"/>
        </w:trPr>
        <w:tc>
          <w:tcPr>
            <w:tcW w:w="396" w:type="dxa"/>
            <w:tcBorders>
              <w:left w:val="single" w:sz="4" w:space="0" w:color="auto"/>
            </w:tcBorders>
          </w:tcPr>
          <w:p w14:paraId="75B8D9FA"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3.</w:t>
            </w:r>
          </w:p>
        </w:tc>
        <w:tc>
          <w:tcPr>
            <w:tcW w:w="5690" w:type="dxa"/>
            <w:gridSpan w:val="6"/>
          </w:tcPr>
          <w:p w14:paraId="4F8F4A73"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r w:rsidRPr="006D74F1">
              <w:rPr>
                <w:rFonts w:eastAsia="SimSun"/>
                <w:szCs w:val="24"/>
                <w:lang w:val="en-US" w:eastAsia="zh-CN"/>
              </w:rPr>
              <w:t>Batch production record received (for locally manufactured products).</w:t>
            </w:r>
          </w:p>
        </w:tc>
        <w:tc>
          <w:tcPr>
            <w:tcW w:w="1103" w:type="dxa"/>
            <w:gridSpan w:val="2"/>
          </w:tcPr>
          <w:p w14:paraId="4727F6B8"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r w:rsidRPr="006D74F1">
              <w:rPr>
                <w:rFonts w:eastAsia="Times New Roman"/>
                <w:szCs w:val="24"/>
                <w:lang w:val="en-US" w:eastAsia="zh-CN"/>
              </w:rPr>
              <w:t>□ Yes</w:t>
            </w:r>
          </w:p>
        </w:tc>
        <w:tc>
          <w:tcPr>
            <w:tcW w:w="2406" w:type="dxa"/>
            <w:gridSpan w:val="2"/>
            <w:tcBorders>
              <w:right w:val="single" w:sz="4" w:space="0" w:color="auto"/>
            </w:tcBorders>
          </w:tcPr>
          <w:p w14:paraId="6330BB9F"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eastAsia="zh-CN"/>
              </w:rPr>
              <w:t>□ No</w:t>
            </w:r>
          </w:p>
        </w:tc>
      </w:tr>
      <w:tr w:rsidR="00473F09" w:rsidRPr="006D74F1" w14:paraId="1DE5244B" w14:textId="77777777" w:rsidTr="006246CA">
        <w:trPr>
          <w:jc w:val="right"/>
        </w:trPr>
        <w:tc>
          <w:tcPr>
            <w:tcW w:w="396" w:type="dxa"/>
            <w:tcBorders>
              <w:left w:val="single" w:sz="4" w:space="0" w:color="auto"/>
            </w:tcBorders>
          </w:tcPr>
          <w:p w14:paraId="4B0EBF41"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4.</w:t>
            </w:r>
          </w:p>
        </w:tc>
        <w:tc>
          <w:tcPr>
            <w:tcW w:w="5690" w:type="dxa"/>
            <w:gridSpan w:val="6"/>
          </w:tcPr>
          <w:p w14:paraId="0FCBF044" w14:textId="77777777" w:rsidR="00473F09" w:rsidRPr="006D74F1" w:rsidRDefault="00473F09" w:rsidP="006246CA">
            <w:pPr>
              <w:widowControl w:val="0"/>
              <w:overflowPunct w:val="0"/>
              <w:autoSpaceDE w:val="0"/>
              <w:autoSpaceDN w:val="0"/>
              <w:adjustRightInd w:val="0"/>
              <w:textAlignment w:val="baseline"/>
              <w:rPr>
                <w:rFonts w:eastAsia="SimSun"/>
                <w:szCs w:val="24"/>
                <w:lang w:val="en-US" w:eastAsia="zh-CN"/>
              </w:rPr>
            </w:pPr>
            <w:r w:rsidRPr="006D74F1">
              <w:rPr>
                <w:rFonts w:eastAsia="Times New Roman"/>
                <w:szCs w:val="24"/>
                <w:lang w:val="en-US" w:eastAsia="zh-CN"/>
              </w:rPr>
              <w:t>Copy of the registration letter received.</w:t>
            </w:r>
          </w:p>
        </w:tc>
        <w:tc>
          <w:tcPr>
            <w:tcW w:w="1103" w:type="dxa"/>
            <w:gridSpan w:val="2"/>
          </w:tcPr>
          <w:p w14:paraId="1DCD1767"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r w:rsidRPr="006D74F1">
              <w:rPr>
                <w:rFonts w:eastAsia="Times New Roman"/>
                <w:szCs w:val="24"/>
                <w:lang w:val="en-US" w:eastAsia="zh-CN"/>
              </w:rPr>
              <w:t>□ Yes</w:t>
            </w:r>
          </w:p>
        </w:tc>
        <w:tc>
          <w:tcPr>
            <w:tcW w:w="2406" w:type="dxa"/>
            <w:gridSpan w:val="2"/>
            <w:tcBorders>
              <w:right w:val="single" w:sz="4" w:space="0" w:color="auto"/>
            </w:tcBorders>
          </w:tcPr>
          <w:p w14:paraId="600794D2"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r w:rsidRPr="006D74F1">
              <w:rPr>
                <w:rFonts w:eastAsia="Times New Roman"/>
                <w:szCs w:val="24"/>
                <w:lang w:val="en-US" w:eastAsia="zh-CN"/>
              </w:rPr>
              <w:t>□ No</w:t>
            </w:r>
          </w:p>
        </w:tc>
      </w:tr>
      <w:tr w:rsidR="00473F09" w:rsidRPr="006D74F1" w14:paraId="022BF229" w14:textId="77777777" w:rsidTr="006246CA">
        <w:trPr>
          <w:jc w:val="right"/>
        </w:trPr>
        <w:tc>
          <w:tcPr>
            <w:tcW w:w="396" w:type="dxa"/>
            <w:tcBorders>
              <w:left w:val="single" w:sz="4" w:space="0" w:color="auto"/>
            </w:tcBorders>
          </w:tcPr>
          <w:p w14:paraId="7AAE0937"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5.</w:t>
            </w:r>
          </w:p>
        </w:tc>
        <w:tc>
          <w:tcPr>
            <w:tcW w:w="5690" w:type="dxa"/>
            <w:gridSpan w:val="6"/>
          </w:tcPr>
          <w:p w14:paraId="01A47720"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r w:rsidRPr="006D74F1">
              <w:rPr>
                <w:rFonts w:eastAsia="Times New Roman"/>
                <w:szCs w:val="24"/>
                <w:lang w:val="en-US" w:eastAsia="zh-CN"/>
              </w:rPr>
              <w:t>Copy of the endorsed paid bank receipt received.</w:t>
            </w:r>
          </w:p>
        </w:tc>
        <w:tc>
          <w:tcPr>
            <w:tcW w:w="1103" w:type="dxa"/>
            <w:gridSpan w:val="2"/>
          </w:tcPr>
          <w:p w14:paraId="1D7AA8B8"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r w:rsidRPr="006D74F1">
              <w:rPr>
                <w:rFonts w:eastAsia="Times New Roman"/>
                <w:szCs w:val="24"/>
                <w:lang w:val="en-US" w:eastAsia="zh-CN"/>
              </w:rPr>
              <w:t>□ Yes</w:t>
            </w:r>
          </w:p>
        </w:tc>
        <w:tc>
          <w:tcPr>
            <w:tcW w:w="2406" w:type="dxa"/>
            <w:gridSpan w:val="2"/>
            <w:tcBorders>
              <w:right w:val="single" w:sz="4" w:space="0" w:color="auto"/>
            </w:tcBorders>
          </w:tcPr>
          <w:p w14:paraId="05A76720"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r w:rsidRPr="006D74F1">
              <w:rPr>
                <w:rFonts w:eastAsia="Times New Roman"/>
                <w:szCs w:val="24"/>
                <w:lang w:val="en-US" w:eastAsia="zh-CN"/>
              </w:rPr>
              <w:t xml:space="preserve"> □ No</w:t>
            </w:r>
          </w:p>
        </w:tc>
      </w:tr>
      <w:tr w:rsidR="00473F09" w:rsidRPr="006D74F1" w14:paraId="3422F0D8" w14:textId="77777777" w:rsidTr="006246CA">
        <w:trPr>
          <w:jc w:val="right"/>
        </w:trPr>
        <w:tc>
          <w:tcPr>
            <w:tcW w:w="396" w:type="dxa"/>
            <w:tcBorders>
              <w:left w:val="single" w:sz="4" w:space="0" w:color="auto"/>
            </w:tcBorders>
          </w:tcPr>
          <w:p w14:paraId="6AF5BB36"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rPr>
            </w:pPr>
            <w:r w:rsidRPr="006D74F1">
              <w:rPr>
                <w:rFonts w:eastAsia="Times New Roman"/>
                <w:szCs w:val="24"/>
                <w:lang w:val="en-US"/>
              </w:rPr>
              <w:t>6.</w:t>
            </w:r>
          </w:p>
        </w:tc>
        <w:tc>
          <w:tcPr>
            <w:tcW w:w="5690" w:type="dxa"/>
            <w:gridSpan w:val="6"/>
          </w:tcPr>
          <w:p w14:paraId="701C0489" w14:textId="77777777" w:rsidR="00473F09" w:rsidRPr="006D74F1" w:rsidRDefault="00473F09" w:rsidP="006246CA">
            <w:pPr>
              <w:widowControl w:val="0"/>
              <w:overflowPunct w:val="0"/>
              <w:autoSpaceDE w:val="0"/>
              <w:autoSpaceDN w:val="0"/>
              <w:adjustRightInd w:val="0"/>
              <w:textAlignment w:val="baseline"/>
              <w:rPr>
                <w:rFonts w:eastAsia="Times New Roman"/>
                <w:color w:val="FF0000"/>
                <w:szCs w:val="24"/>
                <w:lang w:val="en-US" w:eastAsia="zh-CN"/>
              </w:rPr>
            </w:pPr>
            <w:r w:rsidRPr="006D74F1">
              <w:rPr>
                <w:rFonts w:eastAsia="Times New Roman"/>
                <w:szCs w:val="24"/>
                <w:lang w:val="en-US" w:eastAsia="zh-CN"/>
              </w:rPr>
              <w:t>Copy of endorsed invoice received</w:t>
            </w:r>
          </w:p>
        </w:tc>
        <w:tc>
          <w:tcPr>
            <w:tcW w:w="1103" w:type="dxa"/>
            <w:gridSpan w:val="2"/>
          </w:tcPr>
          <w:p w14:paraId="7DE6E2F1"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r w:rsidRPr="006D74F1">
              <w:rPr>
                <w:rFonts w:eastAsia="Times New Roman"/>
                <w:szCs w:val="24"/>
                <w:lang w:val="en-US" w:eastAsia="zh-CN"/>
              </w:rPr>
              <w:t>□ Yes</w:t>
            </w:r>
          </w:p>
        </w:tc>
        <w:tc>
          <w:tcPr>
            <w:tcW w:w="2406" w:type="dxa"/>
            <w:gridSpan w:val="2"/>
            <w:tcBorders>
              <w:right w:val="single" w:sz="4" w:space="0" w:color="auto"/>
            </w:tcBorders>
          </w:tcPr>
          <w:p w14:paraId="1D9D3C67" w14:textId="77777777" w:rsidR="00473F09" w:rsidRPr="006D74F1" w:rsidRDefault="00473F09" w:rsidP="006246CA">
            <w:pPr>
              <w:widowControl w:val="0"/>
              <w:overflowPunct w:val="0"/>
              <w:autoSpaceDE w:val="0"/>
              <w:autoSpaceDN w:val="0"/>
              <w:adjustRightInd w:val="0"/>
              <w:spacing w:after="240"/>
              <w:textAlignment w:val="baseline"/>
              <w:rPr>
                <w:rFonts w:eastAsia="Times New Roman"/>
                <w:szCs w:val="24"/>
                <w:lang w:val="en-US" w:eastAsia="zh-CN"/>
              </w:rPr>
            </w:pPr>
            <w:r w:rsidRPr="006D74F1">
              <w:rPr>
                <w:rFonts w:eastAsia="Times New Roman"/>
                <w:szCs w:val="24"/>
                <w:lang w:val="en-US" w:eastAsia="zh-CN"/>
              </w:rPr>
              <w:t>□ No</w:t>
            </w:r>
          </w:p>
        </w:tc>
      </w:tr>
      <w:tr w:rsidR="00473F09" w:rsidRPr="006D74F1" w14:paraId="2831D652" w14:textId="77777777" w:rsidTr="006246CA">
        <w:trPr>
          <w:gridAfter w:val="1"/>
          <w:wAfter w:w="18" w:type="dxa"/>
          <w:trHeight w:val="276"/>
          <w:jc w:val="right"/>
        </w:trPr>
        <w:tc>
          <w:tcPr>
            <w:tcW w:w="2287" w:type="dxa"/>
            <w:gridSpan w:val="2"/>
            <w:tcBorders>
              <w:left w:val="single" w:sz="4" w:space="0" w:color="auto"/>
            </w:tcBorders>
          </w:tcPr>
          <w:p w14:paraId="3B7E5580"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r w:rsidRPr="006D74F1">
              <w:rPr>
                <w:rFonts w:eastAsia="Times New Roman"/>
                <w:szCs w:val="24"/>
                <w:lang w:val="en-US" w:eastAsia="zh-CN"/>
              </w:rPr>
              <w:t xml:space="preserve">Reception date </w:t>
            </w:r>
          </w:p>
        </w:tc>
        <w:tc>
          <w:tcPr>
            <w:tcW w:w="2431" w:type="dxa"/>
            <w:gridSpan w:val="3"/>
            <w:tcBorders>
              <w:bottom w:val="single" w:sz="4" w:space="0" w:color="auto"/>
            </w:tcBorders>
          </w:tcPr>
          <w:p w14:paraId="78A2F0D4"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c>
          <w:tcPr>
            <w:tcW w:w="2453" w:type="dxa"/>
            <w:gridSpan w:val="3"/>
          </w:tcPr>
          <w:p w14:paraId="1DFDF359"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r w:rsidRPr="006D74F1">
              <w:rPr>
                <w:rFonts w:eastAsia="Times New Roman"/>
                <w:szCs w:val="24"/>
                <w:lang w:val="en-US" w:eastAsia="zh-CN"/>
              </w:rPr>
              <w:t>Received by (sign)</w:t>
            </w:r>
          </w:p>
        </w:tc>
        <w:tc>
          <w:tcPr>
            <w:tcW w:w="2406" w:type="dxa"/>
            <w:gridSpan w:val="2"/>
            <w:tcBorders>
              <w:bottom w:val="single" w:sz="4" w:space="0" w:color="auto"/>
              <w:right w:val="single" w:sz="4" w:space="0" w:color="auto"/>
            </w:tcBorders>
          </w:tcPr>
          <w:p w14:paraId="326D5A66"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r>
      <w:tr w:rsidR="00473F09" w:rsidRPr="006D74F1" w14:paraId="6413303B" w14:textId="77777777" w:rsidTr="006246CA">
        <w:trPr>
          <w:gridAfter w:val="1"/>
          <w:wAfter w:w="18" w:type="dxa"/>
          <w:trHeight w:val="276"/>
          <w:jc w:val="right"/>
        </w:trPr>
        <w:tc>
          <w:tcPr>
            <w:tcW w:w="2287" w:type="dxa"/>
            <w:gridSpan w:val="2"/>
            <w:tcBorders>
              <w:left w:val="single" w:sz="4" w:space="0" w:color="auto"/>
            </w:tcBorders>
          </w:tcPr>
          <w:p w14:paraId="1AF7C469"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r w:rsidRPr="006D74F1">
              <w:rPr>
                <w:rFonts w:eastAsia="Times New Roman"/>
                <w:szCs w:val="24"/>
                <w:lang w:val="en-US" w:eastAsia="zh-CN"/>
              </w:rPr>
              <w:t xml:space="preserve">Application accepted </w:t>
            </w:r>
          </w:p>
        </w:tc>
        <w:tc>
          <w:tcPr>
            <w:tcW w:w="2431" w:type="dxa"/>
            <w:gridSpan w:val="3"/>
            <w:tcBorders>
              <w:top w:val="single" w:sz="4" w:space="0" w:color="auto"/>
              <w:bottom w:val="single" w:sz="4" w:space="0" w:color="auto"/>
            </w:tcBorders>
          </w:tcPr>
          <w:p w14:paraId="2E36A199"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r w:rsidRPr="006D74F1">
              <w:rPr>
                <w:rFonts w:eastAsia="Times New Roman"/>
                <w:szCs w:val="24"/>
                <w:lang w:val="en-US" w:eastAsia="zh-CN"/>
              </w:rPr>
              <w:t>□ Yes</w:t>
            </w:r>
          </w:p>
        </w:tc>
        <w:tc>
          <w:tcPr>
            <w:tcW w:w="2453" w:type="dxa"/>
            <w:gridSpan w:val="3"/>
          </w:tcPr>
          <w:p w14:paraId="00E23FEE"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r w:rsidRPr="006D74F1">
              <w:rPr>
                <w:rFonts w:eastAsia="Times New Roman"/>
                <w:szCs w:val="24"/>
                <w:lang w:val="en-US" w:eastAsia="zh-CN"/>
              </w:rPr>
              <w:t xml:space="preserve">Name </w:t>
            </w:r>
          </w:p>
        </w:tc>
        <w:tc>
          <w:tcPr>
            <w:tcW w:w="2406" w:type="dxa"/>
            <w:gridSpan w:val="2"/>
            <w:tcBorders>
              <w:top w:val="single" w:sz="4" w:space="0" w:color="auto"/>
              <w:bottom w:val="single" w:sz="4" w:space="0" w:color="auto"/>
              <w:right w:val="single" w:sz="4" w:space="0" w:color="auto"/>
            </w:tcBorders>
          </w:tcPr>
          <w:p w14:paraId="02BB3CAB"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r>
      <w:tr w:rsidR="00473F09" w:rsidRPr="006D74F1" w14:paraId="7083B3DF" w14:textId="77777777" w:rsidTr="006246CA">
        <w:trPr>
          <w:gridAfter w:val="1"/>
          <w:wAfter w:w="18" w:type="dxa"/>
          <w:trHeight w:val="276"/>
          <w:jc w:val="right"/>
        </w:trPr>
        <w:tc>
          <w:tcPr>
            <w:tcW w:w="2287" w:type="dxa"/>
            <w:gridSpan w:val="2"/>
            <w:tcBorders>
              <w:left w:val="single" w:sz="4" w:space="0" w:color="auto"/>
            </w:tcBorders>
          </w:tcPr>
          <w:p w14:paraId="4F2E310B"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r w:rsidRPr="006D74F1">
              <w:rPr>
                <w:rFonts w:eastAsia="Times New Roman"/>
                <w:szCs w:val="24"/>
                <w:lang w:val="en-US" w:eastAsia="zh-CN"/>
              </w:rPr>
              <w:t>If rejected (reason)</w:t>
            </w:r>
          </w:p>
        </w:tc>
        <w:tc>
          <w:tcPr>
            <w:tcW w:w="2431" w:type="dxa"/>
            <w:gridSpan w:val="3"/>
            <w:tcBorders>
              <w:top w:val="single" w:sz="4" w:space="0" w:color="auto"/>
              <w:bottom w:val="single" w:sz="4" w:space="0" w:color="auto"/>
            </w:tcBorders>
          </w:tcPr>
          <w:p w14:paraId="3A1C49EA"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c>
          <w:tcPr>
            <w:tcW w:w="2453" w:type="dxa"/>
            <w:gridSpan w:val="3"/>
          </w:tcPr>
          <w:p w14:paraId="6A4C6475"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r w:rsidRPr="006D74F1">
              <w:rPr>
                <w:rFonts w:eastAsia="Times New Roman"/>
                <w:szCs w:val="24"/>
                <w:lang w:val="en-US" w:eastAsia="zh-CN"/>
              </w:rPr>
              <w:t xml:space="preserve">Designation </w:t>
            </w:r>
          </w:p>
        </w:tc>
        <w:tc>
          <w:tcPr>
            <w:tcW w:w="2406" w:type="dxa"/>
            <w:gridSpan w:val="2"/>
            <w:tcBorders>
              <w:top w:val="single" w:sz="4" w:space="0" w:color="auto"/>
              <w:bottom w:val="single" w:sz="4" w:space="0" w:color="auto"/>
              <w:right w:val="single" w:sz="4" w:space="0" w:color="auto"/>
            </w:tcBorders>
          </w:tcPr>
          <w:p w14:paraId="0FB6BD2A"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r>
      <w:tr w:rsidR="00473F09" w:rsidRPr="006D74F1" w14:paraId="44F064A3" w14:textId="77777777" w:rsidTr="006246CA">
        <w:trPr>
          <w:gridAfter w:val="1"/>
          <w:wAfter w:w="18" w:type="dxa"/>
          <w:jc w:val="right"/>
        </w:trPr>
        <w:tc>
          <w:tcPr>
            <w:tcW w:w="2303" w:type="dxa"/>
            <w:gridSpan w:val="3"/>
            <w:tcBorders>
              <w:left w:val="single" w:sz="4" w:space="0" w:color="auto"/>
              <w:bottom w:val="single" w:sz="4" w:space="0" w:color="auto"/>
            </w:tcBorders>
          </w:tcPr>
          <w:p w14:paraId="07985406"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c>
          <w:tcPr>
            <w:tcW w:w="2415" w:type="dxa"/>
            <w:gridSpan w:val="2"/>
            <w:tcBorders>
              <w:top w:val="single" w:sz="4" w:space="0" w:color="auto"/>
              <w:bottom w:val="single" w:sz="4" w:space="0" w:color="auto"/>
            </w:tcBorders>
          </w:tcPr>
          <w:p w14:paraId="79DC0DC4"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c>
          <w:tcPr>
            <w:tcW w:w="2453" w:type="dxa"/>
            <w:gridSpan w:val="3"/>
            <w:tcBorders>
              <w:bottom w:val="single" w:sz="4" w:space="0" w:color="auto"/>
            </w:tcBorders>
          </w:tcPr>
          <w:p w14:paraId="0A092320"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c>
          <w:tcPr>
            <w:tcW w:w="2406" w:type="dxa"/>
            <w:gridSpan w:val="2"/>
            <w:tcBorders>
              <w:top w:val="single" w:sz="4" w:space="0" w:color="auto"/>
              <w:right w:val="single" w:sz="4" w:space="0" w:color="auto"/>
            </w:tcBorders>
          </w:tcPr>
          <w:p w14:paraId="1B952D1D"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r>
      <w:tr w:rsidR="00473F09" w:rsidRPr="006D74F1" w14:paraId="69F6C64D" w14:textId="77777777" w:rsidTr="006246CA">
        <w:trPr>
          <w:gridAfter w:val="1"/>
          <w:wAfter w:w="18" w:type="dxa"/>
          <w:jc w:val="right"/>
        </w:trPr>
        <w:tc>
          <w:tcPr>
            <w:tcW w:w="3497" w:type="dxa"/>
            <w:gridSpan w:val="4"/>
            <w:tcBorders>
              <w:top w:val="single" w:sz="4" w:space="0" w:color="auto"/>
              <w:left w:val="single" w:sz="4" w:space="0" w:color="auto"/>
            </w:tcBorders>
          </w:tcPr>
          <w:p w14:paraId="55519668"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r w:rsidRPr="006D74F1">
              <w:rPr>
                <w:rFonts w:eastAsia="Times New Roman"/>
                <w:szCs w:val="24"/>
                <w:lang w:val="en-US" w:eastAsia="zh-CN"/>
              </w:rPr>
              <w:t>Assessment required</w:t>
            </w:r>
          </w:p>
        </w:tc>
        <w:tc>
          <w:tcPr>
            <w:tcW w:w="3674" w:type="dxa"/>
            <w:gridSpan w:val="4"/>
            <w:tcBorders>
              <w:top w:val="single" w:sz="4" w:space="0" w:color="auto"/>
              <w:bottom w:val="single" w:sz="4" w:space="0" w:color="auto"/>
            </w:tcBorders>
          </w:tcPr>
          <w:p w14:paraId="360401C7"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r w:rsidRPr="006D74F1">
              <w:rPr>
                <w:rFonts w:eastAsia="Times New Roman"/>
                <w:szCs w:val="24"/>
                <w:lang w:val="en-US" w:eastAsia="zh-CN"/>
              </w:rPr>
              <w:t>□ Summary protocol review</w:t>
            </w:r>
          </w:p>
        </w:tc>
        <w:tc>
          <w:tcPr>
            <w:tcW w:w="2406" w:type="dxa"/>
            <w:gridSpan w:val="2"/>
            <w:tcBorders>
              <w:bottom w:val="single" w:sz="4" w:space="0" w:color="auto"/>
              <w:right w:val="single" w:sz="4" w:space="0" w:color="auto"/>
            </w:tcBorders>
          </w:tcPr>
          <w:p w14:paraId="52C4FBA5"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r w:rsidRPr="006D74F1">
              <w:rPr>
                <w:rFonts w:eastAsia="Times New Roman"/>
                <w:szCs w:val="24"/>
                <w:lang w:val="en-US" w:eastAsia="zh-CN"/>
              </w:rPr>
              <w:t>□ Laboratory Access</w:t>
            </w:r>
          </w:p>
        </w:tc>
      </w:tr>
      <w:tr w:rsidR="00473F09" w:rsidRPr="006D74F1" w14:paraId="1FAF5653" w14:textId="77777777" w:rsidTr="006246CA">
        <w:trPr>
          <w:gridAfter w:val="1"/>
          <w:wAfter w:w="18" w:type="dxa"/>
          <w:jc w:val="right"/>
        </w:trPr>
        <w:tc>
          <w:tcPr>
            <w:tcW w:w="3497" w:type="dxa"/>
            <w:gridSpan w:val="4"/>
            <w:tcBorders>
              <w:left w:val="single" w:sz="4" w:space="0" w:color="auto"/>
            </w:tcBorders>
          </w:tcPr>
          <w:p w14:paraId="3B225E40"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r w:rsidRPr="006D74F1">
              <w:rPr>
                <w:rFonts w:eastAsia="Times New Roman"/>
                <w:szCs w:val="24"/>
                <w:lang w:val="en-US" w:eastAsia="zh-CN"/>
              </w:rPr>
              <w:t>Assigned reviewer</w:t>
            </w:r>
          </w:p>
        </w:tc>
        <w:tc>
          <w:tcPr>
            <w:tcW w:w="3674" w:type="dxa"/>
            <w:gridSpan w:val="4"/>
            <w:tcBorders>
              <w:top w:val="single" w:sz="4" w:space="0" w:color="auto"/>
              <w:bottom w:val="single" w:sz="4" w:space="0" w:color="auto"/>
            </w:tcBorders>
          </w:tcPr>
          <w:p w14:paraId="308694C4"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c>
          <w:tcPr>
            <w:tcW w:w="2406" w:type="dxa"/>
            <w:gridSpan w:val="2"/>
            <w:tcBorders>
              <w:top w:val="single" w:sz="4" w:space="0" w:color="auto"/>
              <w:bottom w:val="single" w:sz="4" w:space="0" w:color="auto"/>
              <w:right w:val="single" w:sz="4" w:space="0" w:color="auto"/>
            </w:tcBorders>
          </w:tcPr>
          <w:p w14:paraId="3606030A"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r>
      <w:tr w:rsidR="00473F09" w:rsidRPr="006D74F1" w14:paraId="2F2A34B4" w14:textId="77777777" w:rsidTr="006246CA">
        <w:trPr>
          <w:gridAfter w:val="1"/>
          <w:wAfter w:w="18" w:type="dxa"/>
          <w:jc w:val="right"/>
        </w:trPr>
        <w:tc>
          <w:tcPr>
            <w:tcW w:w="3497" w:type="dxa"/>
            <w:gridSpan w:val="4"/>
            <w:tcBorders>
              <w:left w:val="single" w:sz="4" w:space="0" w:color="auto"/>
            </w:tcBorders>
          </w:tcPr>
          <w:p w14:paraId="248F70C4"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r w:rsidRPr="006D74F1">
              <w:rPr>
                <w:rFonts w:eastAsia="Times New Roman"/>
                <w:szCs w:val="24"/>
                <w:lang w:val="en-US" w:eastAsia="zh-CN"/>
              </w:rPr>
              <w:t>Deadline for assessment</w:t>
            </w:r>
          </w:p>
        </w:tc>
        <w:tc>
          <w:tcPr>
            <w:tcW w:w="3674" w:type="dxa"/>
            <w:gridSpan w:val="4"/>
            <w:tcBorders>
              <w:top w:val="single" w:sz="4" w:space="0" w:color="auto"/>
              <w:bottom w:val="single" w:sz="4" w:space="0" w:color="auto"/>
            </w:tcBorders>
          </w:tcPr>
          <w:p w14:paraId="2DE5D50A"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c>
          <w:tcPr>
            <w:tcW w:w="2406" w:type="dxa"/>
            <w:gridSpan w:val="2"/>
            <w:tcBorders>
              <w:top w:val="single" w:sz="4" w:space="0" w:color="auto"/>
              <w:bottom w:val="single" w:sz="4" w:space="0" w:color="auto"/>
              <w:right w:val="single" w:sz="4" w:space="0" w:color="auto"/>
            </w:tcBorders>
          </w:tcPr>
          <w:p w14:paraId="652A9F32"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r>
      <w:tr w:rsidR="00473F09" w:rsidRPr="006D74F1" w14:paraId="6CB25C8B" w14:textId="77777777" w:rsidTr="006246CA">
        <w:trPr>
          <w:gridAfter w:val="1"/>
          <w:wAfter w:w="18" w:type="dxa"/>
          <w:jc w:val="right"/>
        </w:trPr>
        <w:tc>
          <w:tcPr>
            <w:tcW w:w="3497" w:type="dxa"/>
            <w:gridSpan w:val="4"/>
            <w:tcBorders>
              <w:left w:val="single" w:sz="4" w:space="0" w:color="auto"/>
            </w:tcBorders>
          </w:tcPr>
          <w:p w14:paraId="0134BAAE"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c>
          <w:tcPr>
            <w:tcW w:w="3674" w:type="dxa"/>
            <w:gridSpan w:val="4"/>
            <w:tcBorders>
              <w:top w:val="single" w:sz="4" w:space="0" w:color="auto"/>
            </w:tcBorders>
          </w:tcPr>
          <w:p w14:paraId="5EEA5E28"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c>
          <w:tcPr>
            <w:tcW w:w="2406" w:type="dxa"/>
            <w:gridSpan w:val="2"/>
            <w:tcBorders>
              <w:top w:val="single" w:sz="4" w:space="0" w:color="auto"/>
              <w:right w:val="single" w:sz="4" w:space="0" w:color="auto"/>
            </w:tcBorders>
          </w:tcPr>
          <w:p w14:paraId="602B002B"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r>
      <w:tr w:rsidR="00473F09" w:rsidRPr="006D74F1" w14:paraId="2FB6B066" w14:textId="77777777" w:rsidTr="006246CA">
        <w:trPr>
          <w:gridAfter w:val="1"/>
          <w:wAfter w:w="18" w:type="dxa"/>
          <w:jc w:val="right"/>
        </w:trPr>
        <w:tc>
          <w:tcPr>
            <w:tcW w:w="3497" w:type="dxa"/>
            <w:gridSpan w:val="4"/>
            <w:tcBorders>
              <w:left w:val="single" w:sz="4" w:space="0" w:color="auto"/>
            </w:tcBorders>
          </w:tcPr>
          <w:p w14:paraId="1195220E"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c>
          <w:tcPr>
            <w:tcW w:w="1826" w:type="dxa"/>
            <w:gridSpan w:val="2"/>
          </w:tcPr>
          <w:p w14:paraId="214839BF"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c>
          <w:tcPr>
            <w:tcW w:w="1848" w:type="dxa"/>
            <w:gridSpan w:val="2"/>
            <w:tcBorders>
              <w:bottom w:val="single" w:sz="4" w:space="0" w:color="auto"/>
            </w:tcBorders>
          </w:tcPr>
          <w:p w14:paraId="6ADC12E0"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c>
          <w:tcPr>
            <w:tcW w:w="2406" w:type="dxa"/>
            <w:gridSpan w:val="2"/>
            <w:tcBorders>
              <w:bottom w:val="single" w:sz="4" w:space="0" w:color="auto"/>
              <w:right w:val="single" w:sz="4" w:space="0" w:color="auto"/>
            </w:tcBorders>
          </w:tcPr>
          <w:p w14:paraId="17CD07F3"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r>
      <w:tr w:rsidR="00473F09" w:rsidRPr="006D74F1" w14:paraId="470F8AE7" w14:textId="77777777" w:rsidTr="006246CA">
        <w:trPr>
          <w:gridAfter w:val="1"/>
          <w:wAfter w:w="18" w:type="dxa"/>
          <w:trHeight w:val="50"/>
          <w:jc w:val="right"/>
        </w:trPr>
        <w:tc>
          <w:tcPr>
            <w:tcW w:w="3497" w:type="dxa"/>
            <w:gridSpan w:val="4"/>
            <w:tcBorders>
              <w:left w:val="single" w:sz="4" w:space="0" w:color="auto"/>
              <w:bottom w:val="single" w:sz="4" w:space="0" w:color="auto"/>
            </w:tcBorders>
          </w:tcPr>
          <w:p w14:paraId="0E99F899"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c>
          <w:tcPr>
            <w:tcW w:w="1826" w:type="dxa"/>
            <w:gridSpan w:val="2"/>
            <w:tcBorders>
              <w:bottom w:val="single" w:sz="4" w:space="0" w:color="auto"/>
            </w:tcBorders>
          </w:tcPr>
          <w:p w14:paraId="43E2BA42"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c>
          <w:tcPr>
            <w:tcW w:w="4254" w:type="dxa"/>
            <w:gridSpan w:val="4"/>
            <w:tcBorders>
              <w:top w:val="single" w:sz="4" w:space="0" w:color="auto"/>
              <w:bottom w:val="single" w:sz="4" w:space="0" w:color="auto"/>
              <w:right w:val="single" w:sz="4" w:space="0" w:color="auto"/>
            </w:tcBorders>
          </w:tcPr>
          <w:p w14:paraId="6C10440D" w14:textId="77777777" w:rsidR="00473F09" w:rsidRPr="006D74F1" w:rsidRDefault="00473F09" w:rsidP="006246CA">
            <w:pPr>
              <w:widowControl w:val="0"/>
              <w:overflowPunct w:val="0"/>
              <w:autoSpaceDE w:val="0"/>
              <w:autoSpaceDN w:val="0"/>
              <w:adjustRightInd w:val="0"/>
              <w:textAlignment w:val="baseline"/>
              <w:rPr>
                <w:rFonts w:eastAsia="Times New Roman"/>
                <w:szCs w:val="24"/>
                <w:lang w:val="en-US" w:eastAsia="zh-CN"/>
              </w:rPr>
            </w:pPr>
          </w:p>
        </w:tc>
      </w:tr>
    </w:tbl>
    <w:p w14:paraId="3A509437" w14:textId="77777777" w:rsidR="00473F09" w:rsidRPr="006D74F1" w:rsidRDefault="00473F09" w:rsidP="00473F09">
      <w:pPr>
        <w:rPr>
          <w:b/>
          <w:szCs w:val="24"/>
          <w:lang w:val="en-US"/>
        </w:rPr>
      </w:pPr>
    </w:p>
    <w:p w14:paraId="4052C2B8" w14:textId="77777777" w:rsidR="00473F09" w:rsidRPr="006D74F1" w:rsidRDefault="00473F09" w:rsidP="00473F09">
      <w:pPr>
        <w:spacing w:after="240"/>
        <w:rPr>
          <w:b/>
          <w:szCs w:val="24"/>
          <w:lang w:val="en-US"/>
        </w:rPr>
      </w:pPr>
    </w:p>
    <w:p w14:paraId="4204E449" w14:textId="77777777" w:rsidR="00473F09" w:rsidRPr="006D74F1" w:rsidRDefault="00473F09" w:rsidP="00473F09">
      <w:pPr>
        <w:spacing w:after="240"/>
        <w:rPr>
          <w:b/>
          <w:szCs w:val="24"/>
          <w:lang w:val="en-US"/>
        </w:rPr>
      </w:pPr>
    </w:p>
    <w:p w14:paraId="50B69D62" w14:textId="77777777" w:rsidR="00473F09" w:rsidRPr="006D74F1" w:rsidRDefault="00473F09" w:rsidP="00473F09">
      <w:pPr>
        <w:spacing w:after="240"/>
        <w:rPr>
          <w:b/>
          <w:szCs w:val="24"/>
          <w:lang w:val="en-US"/>
        </w:rPr>
      </w:pPr>
    </w:p>
    <w:p w14:paraId="08C0A2C7" w14:textId="77777777" w:rsidR="00473F09" w:rsidRPr="006D74F1" w:rsidRDefault="00473F09" w:rsidP="00473F09">
      <w:pPr>
        <w:spacing w:after="240"/>
        <w:rPr>
          <w:b/>
          <w:szCs w:val="24"/>
          <w:lang w:val="en-US"/>
        </w:rPr>
      </w:pPr>
    </w:p>
    <w:p w14:paraId="61316E87" w14:textId="77777777" w:rsidR="00473F09" w:rsidRPr="006D74F1" w:rsidRDefault="00473F09" w:rsidP="00473F09">
      <w:pPr>
        <w:spacing w:after="240"/>
        <w:rPr>
          <w:b/>
          <w:szCs w:val="24"/>
          <w:lang w:val="en-US"/>
        </w:rPr>
      </w:pPr>
    </w:p>
    <w:p w14:paraId="406A20C3" w14:textId="77777777" w:rsidR="00473F09" w:rsidRPr="006D74F1" w:rsidRDefault="00473F09" w:rsidP="00473F09">
      <w:pPr>
        <w:spacing w:after="240"/>
        <w:rPr>
          <w:b/>
          <w:szCs w:val="24"/>
          <w:lang w:val="en-US"/>
        </w:rPr>
      </w:pPr>
    </w:p>
    <w:p w14:paraId="5875DD3E" w14:textId="77777777" w:rsidR="00EA170F" w:rsidRDefault="00EA170F" w:rsidP="00473F09">
      <w:pPr>
        <w:spacing w:after="240"/>
        <w:rPr>
          <w:b/>
          <w:szCs w:val="24"/>
          <w:lang w:val="en-US"/>
        </w:rPr>
      </w:pPr>
    </w:p>
    <w:p w14:paraId="0E540383" w14:textId="77777777" w:rsidR="00EA170F" w:rsidRDefault="00EA170F" w:rsidP="00473F09">
      <w:pPr>
        <w:spacing w:after="240"/>
        <w:rPr>
          <w:b/>
          <w:szCs w:val="24"/>
          <w:lang w:val="en-US"/>
        </w:rPr>
      </w:pPr>
    </w:p>
    <w:p w14:paraId="3981B3AD" w14:textId="77777777" w:rsidR="009A01B5" w:rsidRDefault="009A01B5" w:rsidP="00473F09">
      <w:pPr>
        <w:spacing w:after="240"/>
        <w:rPr>
          <w:b/>
          <w:szCs w:val="24"/>
          <w:lang w:val="en-US"/>
        </w:rPr>
      </w:pPr>
    </w:p>
    <w:p w14:paraId="2F6F812B" w14:textId="77777777" w:rsidR="009A01B5" w:rsidRDefault="009A01B5" w:rsidP="00473F09">
      <w:pPr>
        <w:spacing w:after="240"/>
        <w:rPr>
          <w:b/>
          <w:szCs w:val="24"/>
          <w:lang w:val="en-US"/>
        </w:rPr>
      </w:pPr>
    </w:p>
    <w:p w14:paraId="4277AC03" w14:textId="3876BEE8" w:rsidR="00473F09" w:rsidRDefault="00473F09" w:rsidP="00473F09">
      <w:pPr>
        <w:spacing w:after="240"/>
        <w:rPr>
          <w:b/>
          <w:szCs w:val="24"/>
          <w:lang w:val="en-US"/>
        </w:rPr>
      </w:pPr>
      <w:r w:rsidRPr="006D74F1">
        <w:rPr>
          <w:b/>
          <w:szCs w:val="24"/>
          <w:lang w:val="en-US"/>
        </w:rPr>
        <w:lastRenderedPageBreak/>
        <w:t>Annex II: Lot Release Certificate Format</w:t>
      </w:r>
    </w:p>
    <w:p w14:paraId="5A96F34E" w14:textId="5E461FA1" w:rsidR="00A35201" w:rsidRDefault="00A35201" w:rsidP="00473F09">
      <w:pPr>
        <w:spacing w:after="240"/>
        <w:rPr>
          <w:b/>
          <w:szCs w:val="24"/>
          <w:lang w:val="en-US"/>
        </w:rPr>
      </w:pPr>
      <w:r w:rsidRPr="00A35201">
        <w:rPr>
          <w:b/>
          <w:noProof/>
          <w:szCs w:val="24"/>
          <w:lang w:val="en-US" w:eastAsia="en-US"/>
        </w:rPr>
        <w:drawing>
          <wp:inline distT="0" distB="0" distL="0" distR="0" wp14:anchorId="433839A8" wp14:editId="0CFE7D4E">
            <wp:extent cx="6097270" cy="7427595"/>
            <wp:effectExtent l="0" t="0" r="0" b="0"/>
            <wp:docPr id="1727839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839232" name=""/>
                    <pic:cNvPicPr/>
                  </pic:nvPicPr>
                  <pic:blipFill>
                    <a:blip r:embed="rId30"/>
                    <a:stretch>
                      <a:fillRect/>
                    </a:stretch>
                  </pic:blipFill>
                  <pic:spPr>
                    <a:xfrm>
                      <a:off x="0" y="0"/>
                      <a:ext cx="6097270" cy="7427595"/>
                    </a:xfrm>
                    <a:prstGeom prst="rect">
                      <a:avLst/>
                    </a:prstGeom>
                  </pic:spPr>
                </pic:pic>
              </a:graphicData>
            </a:graphic>
          </wp:inline>
        </w:drawing>
      </w:r>
    </w:p>
    <w:p w14:paraId="3E869CDA" w14:textId="1620DAC9" w:rsidR="0010168C" w:rsidRDefault="0010168C" w:rsidP="00473F09">
      <w:pPr>
        <w:spacing w:after="240"/>
        <w:rPr>
          <w:b/>
          <w:szCs w:val="24"/>
          <w:lang w:val="en-US"/>
        </w:rPr>
      </w:pPr>
    </w:p>
    <w:p w14:paraId="1484F1F8" w14:textId="45C10FAC" w:rsidR="00046601" w:rsidRDefault="00046601" w:rsidP="00046601">
      <w:pPr>
        <w:rPr>
          <w:szCs w:val="24"/>
        </w:rPr>
      </w:pPr>
      <w:bookmarkStart w:id="106" w:name="_bookmark3"/>
      <w:bookmarkStart w:id="107" w:name="_bookmark4"/>
      <w:bookmarkStart w:id="108" w:name="_bookmark5"/>
      <w:bookmarkStart w:id="109" w:name="_bookmark6"/>
      <w:bookmarkStart w:id="110" w:name="_bookmark7"/>
      <w:bookmarkStart w:id="111" w:name="_bookmark8"/>
      <w:bookmarkStart w:id="112" w:name="_bookmark9"/>
      <w:bookmarkStart w:id="113" w:name="_bookmark10"/>
      <w:bookmarkStart w:id="114" w:name="_bookmark11"/>
      <w:bookmarkStart w:id="115" w:name="_bookmark12"/>
      <w:bookmarkStart w:id="116" w:name="_bookmark13"/>
      <w:bookmarkStart w:id="117" w:name="_bookmark14"/>
      <w:bookmarkStart w:id="118" w:name="_TOC_250000"/>
      <w:bookmarkEnd w:id="106"/>
      <w:bookmarkEnd w:id="107"/>
      <w:bookmarkEnd w:id="108"/>
      <w:bookmarkEnd w:id="109"/>
      <w:bookmarkEnd w:id="110"/>
      <w:bookmarkEnd w:id="111"/>
      <w:bookmarkEnd w:id="112"/>
      <w:bookmarkEnd w:id="113"/>
      <w:bookmarkEnd w:id="114"/>
      <w:bookmarkEnd w:id="115"/>
      <w:bookmarkEnd w:id="116"/>
      <w:bookmarkEnd w:id="117"/>
      <w:bookmarkEnd w:id="118"/>
    </w:p>
    <w:p w14:paraId="68501FC9" w14:textId="5375889B" w:rsidR="00B77653" w:rsidRDefault="00B77653" w:rsidP="00046601">
      <w:pPr>
        <w:rPr>
          <w:szCs w:val="24"/>
        </w:rPr>
      </w:pPr>
    </w:p>
    <w:p w14:paraId="276A8030" w14:textId="77777777" w:rsidR="00F835B4" w:rsidRDefault="00F835B4" w:rsidP="00046601">
      <w:pPr>
        <w:rPr>
          <w:szCs w:val="24"/>
        </w:rPr>
      </w:pPr>
    </w:p>
    <w:p w14:paraId="0F55A7B3" w14:textId="77777777" w:rsidR="00C854BB" w:rsidRDefault="00C854BB" w:rsidP="00046601">
      <w:pPr>
        <w:rPr>
          <w:szCs w:val="24"/>
        </w:rPr>
      </w:pPr>
    </w:p>
    <w:p w14:paraId="666FF05C" w14:textId="77777777" w:rsidR="00F835B4" w:rsidRPr="00046601" w:rsidRDefault="00F835B4" w:rsidP="00046601">
      <w:pPr>
        <w:rPr>
          <w:szCs w:val="24"/>
        </w:rPr>
      </w:pPr>
    </w:p>
    <w:p w14:paraId="1CEC626B" w14:textId="77777777" w:rsidR="00EB5D2A" w:rsidRPr="00CC57CD" w:rsidRDefault="00EB5D2A" w:rsidP="00EB5D2A">
      <w:pPr>
        <w:pStyle w:val="Heading1"/>
      </w:pPr>
      <w:bookmarkStart w:id="119" w:name="_Toc214278801"/>
      <w:r w:rsidRPr="00CC57CD">
        <w:lastRenderedPageBreak/>
        <w:t>ENDORSEMENT OF THE GUIDELINES</w:t>
      </w:r>
      <w:bookmarkEnd w:id="119"/>
      <w:r w:rsidRPr="00CC57CD">
        <w:t xml:space="preserve"> </w:t>
      </w:r>
    </w:p>
    <w:p w14:paraId="338862C9" w14:textId="77777777" w:rsidR="00EB5D2A" w:rsidRDefault="00EB5D2A" w:rsidP="00EB5D2A">
      <w:pPr>
        <w:tabs>
          <w:tab w:val="left" w:pos="9356"/>
        </w:tabs>
        <w:ind w:right="4"/>
      </w:pPr>
    </w:p>
    <w:tbl>
      <w:tblPr>
        <w:tblW w:w="97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2133"/>
        <w:gridCol w:w="2213"/>
        <w:gridCol w:w="1968"/>
        <w:gridCol w:w="2065"/>
      </w:tblGrid>
      <w:tr w:rsidR="00EB5D2A" w:rsidRPr="001949F7" w14:paraId="6DCAA3DE" w14:textId="77777777" w:rsidTr="007A09FB">
        <w:tc>
          <w:tcPr>
            <w:tcW w:w="1324" w:type="dxa"/>
          </w:tcPr>
          <w:p w14:paraId="1242908A" w14:textId="77777777" w:rsidR="00EB5D2A" w:rsidRPr="001949F7" w:rsidRDefault="00EB5D2A" w:rsidP="007A09FB">
            <w:pPr>
              <w:widowControl w:val="0"/>
              <w:tabs>
                <w:tab w:val="left" w:pos="9356"/>
              </w:tabs>
              <w:overflowPunct w:val="0"/>
              <w:autoSpaceDE w:val="0"/>
              <w:autoSpaceDN w:val="0"/>
              <w:adjustRightInd w:val="0"/>
              <w:ind w:right="4"/>
              <w:textAlignment w:val="baseline"/>
              <w:rPr>
                <w:rFonts w:eastAsia="Times New Roman"/>
                <w:szCs w:val="24"/>
                <w:lang w:val="en-US" w:eastAsia="en-US"/>
              </w:rPr>
            </w:pPr>
          </w:p>
        </w:tc>
        <w:tc>
          <w:tcPr>
            <w:tcW w:w="2133" w:type="dxa"/>
          </w:tcPr>
          <w:p w14:paraId="1EAFB79B" w14:textId="77777777" w:rsidR="00EB5D2A" w:rsidRPr="001949F7" w:rsidRDefault="00EB5D2A" w:rsidP="007A09FB">
            <w:pPr>
              <w:widowControl w:val="0"/>
              <w:tabs>
                <w:tab w:val="left" w:pos="9356"/>
              </w:tabs>
              <w:overflowPunct w:val="0"/>
              <w:autoSpaceDE w:val="0"/>
              <w:autoSpaceDN w:val="0"/>
              <w:adjustRightInd w:val="0"/>
              <w:ind w:right="4"/>
              <w:textAlignment w:val="baseline"/>
              <w:rPr>
                <w:rFonts w:eastAsia="Times New Roman"/>
                <w:b/>
                <w:szCs w:val="24"/>
                <w:lang w:val="en-US" w:eastAsia="en-US"/>
              </w:rPr>
            </w:pPr>
            <w:r>
              <w:rPr>
                <w:rFonts w:eastAsia="Times New Roman"/>
                <w:b/>
                <w:szCs w:val="24"/>
                <w:lang w:val="en-US" w:eastAsia="en-US"/>
              </w:rPr>
              <w:t>Prepared by</w:t>
            </w:r>
          </w:p>
        </w:tc>
        <w:tc>
          <w:tcPr>
            <w:tcW w:w="4181" w:type="dxa"/>
            <w:gridSpan w:val="2"/>
          </w:tcPr>
          <w:p w14:paraId="562374FF" w14:textId="77777777" w:rsidR="00EB5D2A" w:rsidRPr="001949F7" w:rsidRDefault="00EB5D2A" w:rsidP="007A09FB">
            <w:pPr>
              <w:widowControl w:val="0"/>
              <w:tabs>
                <w:tab w:val="left" w:pos="9356"/>
              </w:tabs>
              <w:overflowPunct w:val="0"/>
              <w:autoSpaceDE w:val="0"/>
              <w:autoSpaceDN w:val="0"/>
              <w:adjustRightInd w:val="0"/>
              <w:ind w:right="4"/>
              <w:jc w:val="center"/>
              <w:textAlignment w:val="baseline"/>
              <w:rPr>
                <w:rFonts w:eastAsia="Times New Roman"/>
                <w:b/>
                <w:szCs w:val="24"/>
                <w:lang w:val="en-US" w:eastAsia="en-US"/>
              </w:rPr>
            </w:pPr>
            <w:r w:rsidRPr="001949F7">
              <w:rPr>
                <w:rFonts w:eastAsia="Times New Roman"/>
                <w:b/>
                <w:szCs w:val="24"/>
                <w:lang w:val="en-US" w:eastAsia="en-US"/>
              </w:rPr>
              <w:t>Checked by</w:t>
            </w:r>
          </w:p>
        </w:tc>
        <w:tc>
          <w:tcPr>
            <w:tcW w:w="2065" w:type="dxa"/>
          </w:tcPr>
          <w:p w14:paraId="294C439D" w14:textId="77777777" w:rsidR="00EB5D2A" w:rsidRPr="001949F7" w:rsidRDefault="00EB5D2A" w:rsidP="007A09FB">
            <w:pPr>
              <w:widowControl w:val="0"/>
              <w:tabs>
                <w:tab w:val="left" w:pos="9356"/>
              </w:tabs>
              <w:overflowPunct w:val="0"/>
              <w:autoSpaceDE w:val="0"/>
              <w:autoSpaceDN w:val="0"/>
              <w:adjustRightInd w:val="0"/>
              <w:ind w:right="4"/>
              <w:textAlignment w:val="baseline"/>
              <w:rPr>
                <w:rFonts w:eastAsia="Times New Roman"/>
                <w:b/>
                <w:szCs w:val="24"/>
                <w:lang w:val="en-US" w:eastAsia="en-US"/>
              </w:rPr>
            </w:pPr>
            <w:r w:rsidRPr="001949F7">
              <w:rPr>
                <w:rFonts w:eastAsia="Times New Roman"/>
                <w:b/>
                <w:szCs w:val="24"/>
                <w:lang w:val="en-US" w:eastAsia="en-US"/>
              </w:rPr>
              <w:t>Approved by</w:t>
            </w:r>
          </w:p>
        </w:tc>
      </w:tr>
      <w:tr w:rsidR="00EB5D2A" w:rsidRPr="001949F7" w14:paraId="49644B1F" w14:textId="77777777" w:rsidTr="007A09FB">
        <w:trPr>
          <w:trHeight w:val="557"/>
        </w:trPr>
        <w:tc>
          <w:tcPr>
            <w:tcW w:w="1324" w:type="dxa"/>
          </w:tcPr>
          <w:p w14:paraId="11FD6094" w14:textId="77777777" w:rsidR="00EB5D2A" w:rsidRPr="001949F7" w:rsidRDefault="00EB5D2A" w:rsidP="007A09FB">
            <w:pPr>
              <w:widowControl w:val="0"/>
              <w:tabs>
                <w:tab w:val="left" w:pos="9356"/>
              </w:tabs>
              <w:overflowPunct w:val="0"/>
              <w:autoSpaceDE w:val="0"/>
              <w:autoSpaceDN w:val="0"/>
              <w:adjustRightInd w:val="0"/>
              <w:ind w:right="4"/>
              <w:textAlignment w:val="baseline"/>
              <w:rPr>
                <w:rFonts w:eastAsia="Times New Roman"/>
                <w:b/>
                <w:szCs w:val="24"/>
                <w:lang w:val="en-US" w:eastAsia="en-US"/>
              </w:rPr>
            </w:pPr>
            <w:r w:rsidRPr="001949F7">
              <w:rPr>
                <w:rFonts w:eastAsia="Times New Roman"/>
                <w:b/>
                <w:szCs w:val="24"/>
                <w:lang w:val="en-US" w:eastAsia="en-US"/>
              </w:rPr>
              <w:t>Title</w:t>
            </w:r>
          </w:p>
        </w:tc>
        <w:tc>
          <w:tcPr>
            <w:tcW w:w="2133" w:type="dxa"/>
          </w:tcPr>
          <w:p w14:paraId="406EDB04" w14:textId="77777777" w:rsidR="00EB5D2A" w:rsidRPr="001949F7" w:rsidRDefault="00EB5D2A" w:rsidP="007A09FB">
            <w:pPr>
              <w:widowControl w:val="0"/>
              <w:tabs>
                <w:tab w:val="left" w:pos="9356"/>
              </w:tabs>
              <w:overflowPunct w:val="0"/>
              <w:autoSpaceDE w:val="0"/>
              <w:autoSpaceDN w:val="0"/>
              <w:adjustRightInd w:val="0"/>
              <w:ind w:right="650"/>
              <w:textAlignment w:val="baseline"/>
              <w:rPr>
                <w:rFonts w:eastAsia="Times New Roman"/>
                <w:b/>
                <w:szCs w:val="24"/>
                <w:lang w:val="en-US" w:eastAsia="en-US"/>
              </w:rPr>
            </w:pPr>
            <w:r w:rsidRPr="001949F7">
              <w:rPr>
                <w:rFonts w:eastAsia="Times New Roman"/>
                <w:b/>
                <w:szCs w:val="24"/>
                <w:lang w:val="en-US" w:eastAsia="en-US"/>
              </w:rPr>
              <w:t>Division manager</w:t>
            </w:r>
            <w:r>
              <w:rPr>
                <w:rFonts w:eastAsia="Times New Roman"/>
                <w:b/>
                <w:szCs w:val="24"/>
                <w:lang w:val="en-US" w:eastAsia="en-US"/>
              </w:rPr>
              <w:t xml:space="preserve"> for VBT</w:t>
            </w:r>
          </w:p>
        </w:tc>
        <w:tc>
          <w:tcPr>
            <w:tcW w:w="2213" w:type="dxa"/>
          </w:tcPr>
          <w:p w14:paraId="77D50CB4" w14:textId="77777777" w:rsidR="00EB5D2A" w:rsidRPr="001949F7" w:rsidRDefault="00EB5D2A" w:rsidP="007A09FB">
            <w:pPr>
              <w:widowControl w:val="0"/>
              <w:tabs>
                <w:tab w:val="left" w:pos="9356"/>
              </w:tabs>
              <w:overflowPunct w:val="0"/>
              <w:autoSpaceDE w:val="0"/>
              <w:autoSpaceDN w:val="0"/>
              <w:adjustRightInd w:val="0"/>
              <w:ind w:right="120"/>
              <w:textAlignment w:val="baseline"/>
              <w:rPr>
                <w:rFonts w:eastAsia="Times New Roman"/>
                <w:b/>
                <w:szCs w:val="24"/>
                <w:lang w:val="en-US" w:eastAsia="en-US"/>
              </w:rPr>
            </w:pPr>
            <w:r w:rsidRPr="001949F7">
              <w:rPr>
                <w:rFonts w:eastAsia="Times New Roman"/>
                <w:b/>
                <w:szCs w:val="24"/>
                <w:lang w:val="en-US" w:eastAsia="en-US"/>
              </w:rPr>
              <w:t>Head of Department</w:t>
            </w:r>
          </w:p>
        </w:tc>
        <w:tc>
          <w:tcPr>
            <w:tcW w:w="1968" w:type="dxa"/>
          </w:tcPr>
          <w:p w14:paraId="435556F1" w14:textId="77777777" w:rsidR="00EB5D2A" w:rsidRPr="001949F7" w:rsidRDefault="00EB5D2A" w:rsidP="007A09FB">
            <w:pPr>
              <w:widowControl w:val="0"/>
              <w:tabs>
                <w:tab w:val="left" w:pos="9356"/>
              </w:tabs>
              <w:overflowPunct w:val="0"/>
              <w:autoSpaceDE w:val="0"/>
              <w:autoSpaceDN w:val="0"/>
              <w:adjustRightInd w:val="0"/>
              <w:ind w:right="-20"/>
              <w:textAlignment w:val="baseline"/>
              <w:rPr>
                <w:rFonts w:eastAsia="Times New Roman"/>
                <w:b/>
                <w:szCs w:val="24"/>
                <w:lang w:val="en-US" w:eastAsia="en-US"/>
              </w:rPr>
            </w:pPr>
            <w:r>
              <w:rPr>
                <w:rFonts w:eastAsia="Times New Roman"/>
                <w:b/>
                <w:szCs w:val="24"/>
                <w:lang w:val="en-US" w:eastAsia="en-US"/>
              </w:rPr>
              <w:t xml:space="preserve"> Division Manager for QMS</w:t>
            </w:r>
          </w:p>
        </w:tc>
        <w:tc>
          <w:tcPr>
            <w:tcW w:w="2065" w:type="dxa"/>
          </w:tcPr>
          <w:p w14:paraId="3BF537A3" w14:textId="77777777" w:rsidR="00EB5D2A" w:rsidRPr="001949F7" w:rsidRDefault="00EB5D2A" w:rsidP="007A09FB">
            <w:pPr>
              <w:widowControl w:val="0"/>
              <w:tabs>
                <w:tab w:val="left" w:pos="9356"/>
              </w:tabs>
              <w:overflowPunct w:val="0"/>
              <w:autoSpaceDE w:val="0"/>
              <w:autoSpaceDN w:val="0"/>
              <w:adjustRightInd w:val="0"/>
              <w:ind w:right="4"/>
              <w:textAlignment w:val="baseline"/>
              <w:rPr>
                <w:rFonts w:eastAsia="Times New Roman"/>
                <w:b/>
                <w:szCs w:val="24"/>
                <w:lang w:val="en-US" w:eastAsia="en-US"/>
              </w:rPr>
            </w:pPr>
            <w:r w:rsidRPr="001949F7">
              <w:rPr>
                <w:rFonts w:eastAsia="Times New Roman"/>
                <w:b/>
                <w:szCs w:val="24"/>
                <w:lang w:val="en-US" w:eastAsia="en-US"/>
              </w:rPr>
              <w:t xml:space="preserve">Director General </w:t>
            </w:r>
          </w:p>
        </w:tc>
      </w:tr>
      <w:tr w:rsidR="00EB5D2A" w:rsidRPr="001949F7" w14:paraId="0EF4A641" w14:textId="77777777" w:rsidTr="007A09FB">
        <w:tc>
          <w:tcPr>
            <w:tcW w:w="1324" w:type="dxa"/>
          </w:tcPr>
          <w:p w14:paraId="27A2B51C" w14:textId="77777777" w:rsidR="00EB5D2A" w:rsidRPr="001949F7" w:rsidRDefault="00EB5D2A" w:rsidP="007A09FB">
            <w:pPr>
              <w:widowControl w:val="0"/>
              <w:tabs>
                <w:tab w:val="left" w:pos="9356"/>
              </w:tabs>
              <w:overflowPunct w:val="0"/>
              <w:autoSpaceDE w:val="0"/>
              <w:autoSpaceDN w:val="0"/>
              <w:adjustRightInd w:val="0"/>
              <w:ind w:right="4"/>
              <w:textAlignment w:val="baseline"/>
              <w:rPr>
                <w:rFonts w:eastAsia="Times New Roman"/>
                <w:b/>
                <w:szCs w:val="24"/>
                <w:lang w:val="en-US" w:eastAsia="en-US"/>
              </w:rPr>
            </w:pPr>
            <w:r w:rsidRPr="001949F7">
              <w:rPr>
                <w:rFonts w:eastAsia="Times New Roman"/>
                <w:b/>
                <w:szCs w:val="24"/>
                <w:lang w:val="en-US" w:eastAsia="en-US"/>
              </w:rPr>
              <w:t>Names</w:t>
            </w:r>
          </w:p>
        </w:tc>
        <w:tc>
          <w:tcPr>
            <w:tcW w:w="2133" w:type="dxa"/>
          </w:tcPr>
          <w:p w14:paraId="280ACCA3" w14:textId="77777777" w:rsidR="00EB5D2A" w:rsidRPr="001949F7" w:rsidRDefault="00EB5D2A" w:rsidP="007A09FB">
            <w:pPr>
              <w:widowControl w:val="0"/>
              <w:tabs>
                <w:tab w:val="left" w:pos="9356"/>
              </w:tabs>
              <w:overflowPunct w:val="0"/>
              <w:autoSpaceDE w:val="0"/>
              <w:autoSpaceDN w:val="0"/>
              <w:adjustRightInd w:val="0"/>
              <w:ind w:right="4"/>
              <w:textAlignment w:val="baseline"/>
              <w:rPr>
                <w:rFonts w:eastAsia="Times New Roman"/>
                <w:szCs w:val="24"/>
                <w:lang w:val="en-US" w:eastAsia="en-US"/>
              </w:rPr>
            </w:pPr>
            <w:r>
              <w:rPr>
                <w:rFonts w:eastAsia="Times New Roman"/>
                <w:szCs w:val="24"/>
                <w:lang w:val="en-US" w:eastAsia="en-US"/>
              </w:rPr>
              <w:t>Dr. Peter RWIBASIRA</w:t>
            </w:r>
          </w:p>
        </w:tc>
        <w:tc>
          <w:tcPr>
            <w:tcW w:w="2213" w:type="dxa"/>
          </w:tcPr>
          <w:p w14:paraId="41595E69" w14:textId="77777777" w:rsidR="00EB5D2A" w:rsidRPr="001949F7" w:rsidRDefault="00EB5D2A" w:rsidP="007A09FB">
            <w:pPr>
              <w:widowControl w:val="0"/>
              <w:tabs>
                <w:tab w:val="left" w:pos="9356"/>
              </w:tabs>
              <w:overflowPunct w:val="0"/>
              <w:autoSpaceDE w:val="0"/>
              <w:autoSpaceDN w:val="0"/>
              <w:adjustRightInd w:val="0"/>
              <w:ind w:right="4"/>
              <w:textAlignment w:val="baseline"/>
              <w:rPr>
                <w:rFonts w:eastAsia="Times New Roman"/>
                <w:szCs w:val="24"/>
                <w:lang w:val="en-US" w:eastAsia="en-US"/>
              </w:rPr>
            </w:pPr>
            <w:r>
              <w:rPr>
                <w:rFonts w:eastAsia="Times New Roman"/>
                <w:szCs w:val="24"/>
                <w:lang w:val="en-US" w:eastAsia="en-US"/>
              </w:rPr>
              <w:t>Prof. Raymond MUGANGA</w:t>
            </w:r>
          </w:p>
          <w:p w14:paraId="1C87A9C7" w14:textId="77777777" w:rsidR="00EB5D2A" w:rsidRPr="001949F7" w:rsidRDefault="00EB5D2A" w:rsidP="007A09FB">
            <w:pPr>
              <w:widowControl w:val="0"/>
              <w:tabs>
                <w:tab w:val="left" w:pos="9356"/>
              </w:tabs>
              <w:overflowPunct w:val="0"/>
              <w:autoSpaceDE w:val="0"/>
              <w:autoSpaceDN w:val="0"/>
              <w:adjustRightInd w:val="0"/>
              <w:ind w:right="4"/>
              <w:textAlignment w:val="baseline"/>
              <w:rPr>
                <w:rFonts w:eastAsia="Times New Roman"/>
                <w:szCs w:val="24"/>
                <w:lang w:val="en-US" w:eastAsia="en-US"/>
              </w:rPr>
            </w:pPr>
          </w:p>
        </w:tc>
        <w:tc>
          <w:tcPr>
            <w:tcW w:w="1968" w:type="dxa"/>
          </w:tcPr>
          <w:p w14:paraId="1B8903A6" w14:textId="77777777" w:rsidR="00EB5D2A" w:rsidRPr="001949F7" w:rsidRDefault="00EB5D2A" w:rsidP="007A09FB">
            <w:pPr>
              <w:widowControl w:val="0"/>
              <w:tabs>
                <w:tab w:val="left" w:pos="9356"/>
              </w:tabs>
              <w:overflowPunct w:val="0"/>
              <w:autoSpaceDE w:val="0"/>
              <w:autoSpaceDN w:val="0"/>
              <w:adjustRightInd w:val="0"/>
              <w:ind w:right="4"/>
              <w:textAlignment w:val="baseline"/>
              <w:rPr>
                <w:rFonts w:eastAsia="Times New Roman"/>
                <w:szCs w:val="24"/>
                <w:lang w:val="en-US" w:eastAsia="en-US"/>
              </w:rPr>
            </w:pPr>
            <w:r>
              <w:rPr>
                <w:rFonts w:eastAsia="Times New Roman"/>
                <w:szCs w:val="24"/>
                <w:lang w:val="en-US" w:eastAsia="en-US"/>
              </w:rPr>
              <w:t>Ms. Marie Ange UWASE</w:t>
            </w:r>
          </w:p>
        </w:tc>
        <w:tc>
          <w:tcPr>
            <w:tcW w:w="2065" w:type="dxa"/>
          </w:tcPr>
          <w:p w14:paraId="725DAE4D" w14:textId="77777777" w:rsidR="00EB5D2A" w:rsidRPr="001949F7" w:rsidRDefault="00EB5D2A" w:rsidP="007A09FB">
            <w:pPr>
              <w:widowControl w:val="0"/>
              <w:tabs>
                <w:tab w:val="left" w:pos="9356"/>
              </w:tabs>
              <w:overflowPunct w:val="0"/>
              <w:autoSpaceDE w:val="0"/>
              <w:autoSpaceDN w:val="0"/>
              <w:adjustRightInd w:val="0"/>
              <w:ind w:right="4"/>
              <w:textAlignment w:val="baseline"/>
              <w:rPr>
                <w:rFonts w:eastAsia="Times New Roman"/>
                <w:szCs w:val="24"/>
                <w:lang w:val="en-US" w:eastAsia="en-US"/>
              </w:rPr>
            </w:pPr>
            <w:r>
              <w:rPr>
                <w:rFonts w:eastAsia="Times New Roman"/>
                <w:szCs w:val="24"/>
                <w:lang w:val="en-US" w:eastAsia="en-US"/>
              </w:rPr>
              <w:t>Prof. Emile BIENVENUE</w:t>
            </w:r>
          </w:p>
        </w:tc>
      </w:tr>
      <w:tr w:rsidR="00EB5D2A" w:rsidRPr="001949F7" w14:paraId="72032D0F" w14:textId="77777777" w:rsidTr="007A09FB">
        <w:tc>
          <w:tcPr>
            <w:tcW w:w="1324" w:type="dxa"/>
          </w:tcPr>
          <w:p w14:paraId="5A9ABCD7" w14:textId="77777777" w:rsidR="00EB5D2A" w:rsidRPr="001949F7" w:rsidRDefault="00EB5D2A" w:rsidP="007A09FB">
            <w:pPr>
              <w:widowControl w:val="0"/>
              <w:tabs>
                <w:tab w:val="left" w:pos="9356"/>
              </w:tabs>
              <w:overflowPunct w:val="0"/>
              <w:autoSpaceDE w:val="0"/>
              <w:autoSpaceDN w:val="0"/>
              <w:adjustRightInd w:val="0"/>
              <w:ind w:right="4"/>
              <w:jc w:val="left"/>
              <w:textAlignment w:val="baseline"/>
              <w:rPr>
                <w:rFonts w:eastAsia="Times New Roman"/>
                <w:b/>
                <w:szCs w:val="24"/>
                <w:lang w:val="en-US" w:eastAsia="en-US"/>
              </w:rPr>
            </w:pPr>
            <w:r>
              <w:rPr>
                <w:rFonts w:eastAsia="Times New Roman"/>
                <w:b/>
                <w:szCs w:val="24"/>
                <w:lang w:val="en-US" w:eastAsia="en-US"/>
              </w:rPr>
              <w:t xml:space="preserve">Date  &amp; </w:t>
            </w:r>
            <w:r w:rsidRPr="001949F7">
              <w:rPr>
                <w:rFonts w:eastAsia="Times New Roman"/>
                <w:b/>
                <w:szCs w:val="24"/>
                <w:lang w:val="en-US" w:eastAsia="en-US"/>
              </w:rPr>
              <w:t>Signature</w:t>
            </w:r>
          </w:p>
        </w:tc>
        <w:tc>
          <w:tcPr>
            <w:tcW w:w="2133" w:type="dxa"/>
          </w:tcPr>
          <w:p w14:paraId="7D4B6AE7" w14:textId="77777777" w:rsidR="00EB5D2A" w:rsidRPr="001949F7" w:rsidRDefault="00EB5D2A" w:rsidP="007A09FB">
            <w:pPr>
              <w:widowControl w:val="0"/>
              <w:tabs>
                <w:tab w:val="left" w:pos="9356"/>
              </w:tabs>
              <w:overflowPunct w:val="0"/>
              <w:autoSpaceDE w:val="0"/>
              <w:autoSpaceDN w:val="0"/>
              <w:adjustRightInd w:val="0"/>
              <w:ind w:right="4"/>
              <w:textAlignment w:val="baseline"/>
              <w:rPr>
                <w:rFonts w:eastAsia="Times New Roman"/>
                <w:szCs w:val="24"/>
                <w:lang w:val="en-US" w:eastAsia="en-US"/>
              </w:rPr>
            </w:pPr>
          </w:p>
          <w:p w14:paraId="51512836" w14:textId="77777777" w:rsidR="00EB5D2A" w:rsidRPr="001949F7" w:rsidRDefault="00EB5D2A" w:rsidP="007A09FB">
            <w:pPr>
              <w:widowControl w:val="0"/>
              <w:tabs>
                <w:tab w:val="left" w:pos="9356"/>
              </w:tabs>
              <w:overflowPunct w:val="0"/>
              <w:autoSpaceDE w:val="0"/>
              <w:autoSpaceDN w:val="0"/>
              <w:adjustRightInd w:val="0"/>
              <w:ind w:right="4"/>
              <w:textAlignment w:val="baseline"/>
              <w:rPr>
                <w:rFonts w:eastAsia="Times New Roman"/>
                <w:szCs w:val="24"/>
                <w:lang w:val="en-US" w:eastAsia="en-US"/>
              </w:rPr>
            </w:pPr>
          </w:p>
        </w:tc>
        <w:tc>
          <w:tcPr>
            <w:tcW w:w="2213" w:type="dxa"/>
          </w:tcPr>
          <w:p w14:paraId="3180890B" w14:textId="77777777" w:rsidR="00EB5D2A" w:rsidRPr="001949F7" w:rsidRDefault="00EB5D2A" w:rsidP="007A09FB">
            <w:pPr>
              <w:widowControl w:val="0"/>
              <w:tabs>
                <w:tab w:val="left" w:pos="9356"/>
              </w:tabs>
              <w:overflowPunct w:val="0"/>
              <w:autoSpaceDE w:val="0"/>
              <w:autoSpaceDN w:val="0"/>
              <w:adjustRightInd w:val="0"/>
              <w:ind w:right="4"/>
              <w:textAlignment w:val="baseline"/>
              <w:rPr>
                <w:rFonts w:eastAsia="Times New Roman"/>
                <w:szCs w:val="24"/>
                <w:lang w:val="en-US" w:eastAsia="en-US"/>
              </w:rPr>
            </w:pPr>
          </w:p>
        </w:tc>
        <w:tc>
          <w:tcPr>
            <w:tcW w:w="1968" w:type="dxa"/>
          </w:tcPr>
          <w:p w14:paraId="2B163447" w14:textId="77777777" w:rsidR="00EB5D2A" w:rsidRPr="001949F7" w:rsidRDefault="00EB5D2A" w:rsidP="007A09FB">
            <w:pPr>
              <w:widowControl w:val="0"/>
              <w:tabs>
                <w:tab w:val="left" w:pos="9356"/>
              </w:tabs>
              <w:overflowPunct w:val="0"/>
              <w:autoSpaceDE w:val="0"/>
              <w:autoSpaceDN w:val="0"/>
              <w:adjustRightInd w:val="0"/>
              <w:ind w:right="4"/>
              <w:textAlignment w:val="baseline"/>
              <w:rPr>
                <w:rFonts w:eastAsia="Times New Roman"/>
                <w:szCs w:val="24"/>
                <w:lang w:val="en-US" w:eastAsia="en-US"/>
              </w:rPr>
            </w:pPr>
          </w:p>
        </w:tc>
        <w:tc>
          <w:tcPr>
            <w:tcW w:w="2065" w:type="dxa"/>
          </w:tcPr>
          <w:p w14:paraId="0DE05400" w14:textId="77777777" w:rsidR="00EB5D2A" w:rsidRPr="001949F7" w:rsidRDefault="00EB5D2A" w:rsidP="007A09FB">
            <w:pPr>
              <w:widowControl w:val="0"/>
              <w:tabs>
                <w:tab w:val="left" w:pos="9356"/>
              </w:tabs>
              <w:overflowPunct w:val="0"/>
              <w:autoSpaceDE w:val="0"/>
              <w:autoSpaceDN w:val="0"/>
              <w:adjustRightInd w:val="0"/>
              <w:ind w:right="4"/>
              <w:textAlignment w:val="baseline"/>
              <w:rPr>
                <w:rFonts w:eastAsia="Times New Roman"/>
                <w:szCs w:val="24"/>
                <w:lang w:val="en-US" w:eastAsia="en-US"/>
              </w:rPr>
            </w:pPr>
          </w:p>
        </w:tc>
      </w:tr>
    </w:tbl>
    <w:p w14:paraId="75CC2427" w14:textId="77777777" w:rsidR="00046601" w:rsidRPr="00046601" w:rsidRDefault="00046601" w:rsidP="00046601">
      <w:pPr>
        <w:rPr>
          <w:szCs w:val="24"/>
        </w:rPr>
      </w:pPr>
    </w:p>
    <w:p w14:paraId="4E3E7A7B" w14:textId="77777777" w:rsidR="00046601" w:rsidRPr="00046601" w:rsidRDefault="00046601" w:rsidP="00046601">
      <w:pPr>
        <w:rPr>
          <w:szCs w:val="24"/>
        </w:rPr>
      </w:pPr>
    </w:p>
    <w:p w14:paraId="7B3CEE3F" w14:textId="08D69EE5" w:rsidR="00473F09" w:rsidRPr="00046601" w:rsidRDefault="00046601" w:rsidP="00046601">
      <w:pPr>
        <w:tabs>
          <w:tab w:val="left" w:pos="3150"/>
        </w:tabs>
        <w:rPr>
          <w:szCs w:val="24"/>
        </w:rPr>
      </w:pPr>
      <w:r>
        <w:rPr>
          <w:szCs w:val="24"/>
        </w:rPr>
        <w:tab/>
      </w:r>
    </w:p>
    <w:sectPr w:rsidR="00473F09" w:rsidRPr="00046601" w:rsidSect="00DA6FAC">
      <w:headerReference w:type="default" r:id="rId31"/>
      <w:footerReference w:type="default" r:id="rId32"/>
      <w:headerReference w:type="first" r:id="rId33"/>
      <w:footerReference w:type="first" r:id="rId34"/>
      <w:pgSz w:w="11906" w:h="16838"/>
      <w:pgMar w:top="720" w:right="1152" w:bottom="432" w:left="1152" w:header="432" w:footer="412"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12EC53" w16cex:dateUtc="2025-12-15T10:24:00Z"/>
  <w16cex:commentExtensible w16cex:durableId="738105C0" w16cex:dateUtc="2025-12-15T1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DEA9B5" w16cid:durableId="2312EC53"/>
  <w16cid:commentId w16cid:paraId="22A6DC98" w16cid:durableId="738105C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64484" w14:textId="77777777" w:rsidR="004C791E" w:rsidRDefault="004C791E" w:rsidP="00402F4A">
      <w:pPr>
        <w:spacing w:line="240" w:lineRule="auto"/>
      </w:pPr>
      <w:r>
        <w:separator/>
      </w:r>
    </w:p>
  </w:endnote>
  <w:endnote w:type="continuationSeparator" w:id="0">
    <w:p w14:paraId="4DE0CD9B" w14:textId="77777777" w:rsidR="004C791E" w:rsidRDefault="004C791E" w:rsidP="00402F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Body)">
    <w:altName w:val="Calibri"/>
    <w:panose1 w:val="00000000000000000000"/>
    <w:charset w:val="00"/>
    <w:family w:val="roman"/>
    <w:notTrueType/>
    <w:pitch w:val="default"/>
  </w:font>
  <w:font w:name="Times-Roman">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BI Helvetica BoldOblique">
    <w:panose1 w:val="00000000000000000000"/>
    <w:charset w:val="4D"/>
    <w:family w:val="auto"/>
    <w:notTrueType/>
    <w:pitch w:val="variable"/>
    <w:sig w:usb0="00000003" w:usb1="00000000" w:usb2="00000000" w:usb3="00000000" w:csb0="00000001" w:csb1="00000000"/>
  </w:font>
  <w:font w:name="B Helvetica Bold">
    <w:panose1 w:val="00000000000000000000"/>
    <w:charset w:val="4D"/>
    <w:family w:val="auto"/>
    <w:notTrueType/>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hicago">
    <w:charset w:val="00"/>
    <w:family w:val="swiss"/>
    <w:pitch w:val="variable"/>
    <w:sig w:usb0="00000007" w:usb1="00000000" w:usb2="00000000" w:usb3="00000000" w:csb0="00000093" w:csb1="00000000"/>
  </w:font>
  <w:font w:name="Times">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lbertus (W1)">
    <w:altName w:val="Calibri"/>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DejaVu Serif">
    <w:charset w:val="00"/>
    <w:family w:val="roman"/>
    <w:pitch w:val="variable"/>
    <w:sig w:usb0="E50006FF" w:usb1="5200F9FB" w:usb2="0A040020" w:usb3="00000000" w:csb0="0000009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FFC94" w14:textId="24E792B8" w:rsidR="00D74CC1" w:rsidRDefault="00D74CC1" w:rsidP="00930A87">
    <w:pPr>
      <w:pStyle w:val="Footer"/>
    </w:pPr>
    <w:r>
      <w:rPr>
        <w:rFonts w:eastAsia="Times New Roman"/>
        <w:sz w:val="20"/>
        <w:szCs w:val="24"/>
        <w:lang w:val="en-US" w:eastAsia="en-US"/>
      </w:rPr>
      <w:t xml:space="preserve">Doc. No. </w:t>
    </w:r>
    <w:r w:rsidRPr="00F34EE7">
      <w:rPr>
        <w:rFonts w:eastAsia="Times New Roman"/>
        <w:color w:val="auto"/>
        <w:szCs w:val="24"/>
        <w:lang w:val="en-US" w:eastAsia="en-US"/>
      </w:rPr>
      <w:t>LSD/</w:t>
    </w:r>
    <w:r>
      <w:rPr>
        <w:rFonts w:eastAsia="Times New Roman"/>
        <w:color w:val="auto"/>
        <w:szCs w:val="24"/>
        <w:lang w:val="en-US" w:eastAsia="en-US"/>
      </w:rPr>
      <w:t xml:space="preserve">VBT/GDL/001 </w:t>
    </w:r>
    <w:r>
      <w:rPr>
        <w:sz w:val="20"/>
        <w:szCs w:val="24"/>
      </w:rPr>
      <w:t xml:space="preserve">Version 2                                                                      </w:t>
    </w:r>
    <w:r>
      <w:t xml:space="preserve">              </w:t>
    </w:r>
    <w:sdt>
      <w:sdtPr>
        <w:id w:val="1926527743"/>
        <w:docPartObj>
          <w:docPartGallery w:val="Page Numbers (Bottom of Page)"/>
          <w:docPartUnique/>
        </w:docPartObj>
      </w:sdtPr>
      <w:sdtEndPr/>
      <w:sdtContent>
        <w:sdt>
          <w:sdtPr>
            <w:id w:val="-516533597"/>
            <w:docPartObj>
              <w:docPartGallery w:val="Page Numbers (Top of Page)"/>
              <w:docPartUnique/>
            </w:docPartObj>
          </w:sdtPr>
          <w:sdtEndPr/>
          <w:sdtContent>
            <w:r>
              <w:t xml:space="preserve">Page </w:t>
            </w:r>
            <w:r>
              <w:rPr>
                <w:b/>
                <w:bCs/>
                <w:szCs w:val="24"/>
              </w:rPr>
              <w:fldChar w:fldCharType="begin"/>
            </w:r>
            <w:r>
              <w:rPr>
                <w:b/>
                <w:bCs/>
              </w:rPr>
              <w:instrText xml:space="preserve"> PAGE </w:instrText>
            </w:r>
            <w:r>
              <w:rPr>
                <w:b/>
                <w:bCs/>
                <w:szCs w:val="24"/>
              </w:rPr>
              <w:fldChar w:fldCharType="separate"/>
            </w:r>
            <w:r w:rsidR="004467AF">
              <w:rPr>
                <w:b/>
                <w:bCs/>
                <w:noProof/>
              </w:rPr>
              <w:t>20</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4467AF">
              <w:rPr>
                <w:b/>
                <w:bCs/>
                <w:noProof/>
              </w:rPr>
              <w:t>33</w:t>
            </w:r>
            <w:r>
              <w:rPr>
                <w:b/>
                <w:bCs/>
                <w:szCs w:val="24"/>
              </w:rPr>
              <w:fldChar w:fldCharType="end"/>
            </w:r>
          </w:sdtContent>
        </w:sdt>
      </w:sdtContent>
    </w:sdt>
  </w:p>
  <w:p w14:paraId="4B3A6CF0" w14:textId="1D8555BA" w:rsidR="00D74CC1" w:rsidRDefault="00D74CC1" w:rsidP="00E4062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55" w:type="dxa"/>
      <w:tblLook w:val="04A0" w:firstRow="1" w:lastRow="0" w:firstColumn="1" w:lastColumn="0" w:noHBand="0" w:noVBand="1"/>
    </w:tblPr>
    <w:tblGrid>
      <w:gridCol w:w="4855"/>
    </w:tblGrid>
    <w:tr w:rsidR="00D74CC1" w:rsidRPr="00B84472" w14:paraId="6BB4DC3C" w14:textId="77777777" w:rsidTr="00EA170F">
      <w:trPr>
        <w:trHeight w:val="80"/>
      </w:trPr>
      <w:tc>
        <w:tcPr>
          <w:tcW w:w="4855" w:type="dxa"/>
        </w:tcPr>
        <w:p w14:paraId="57E0F21B" w14:textId="4CF7A46F" w:rsidR="00D74CC1" w:rsidRPr="00B84472" w:rsidRDefault="00D74CC1" w:rsidP="007739E8">
          <w:pPr>
            <w:tabs>
              <w:tab w:val="center" w:pos="1857"/>
              <w:tab w:val="right" w:pos="3715"/>
            </w:tabs>
            <w:ind w:right="-420"/>
            <w:jc w:val="left"/>
            <w:rPr>
              <w:rFonts w:eastAsia="Times New Roman"/>
              <w:sz w:val="20"/>
              <w:szCs w:val="24"/>
              <w:lang w:val="en-US" w:eastAsia="en-US"/>
            </w:rPr>
          </w:pPr>
          <w:r w:rsidRPr="00B84472">
            <w:rPr>
              <w:rFonts w:eastAsia="Times New Roman"/>
              <w:sz w:val="20"/>
              <w:szCs w:val="24"/>
              <w:lang w:val="en-US" w:eastAsia="en-US"/>
            </w:rPr>
            <w:t xml:space="preserve">Doc. No.: </w:t>
          </w:r>
          <w:r w:rsidRPr="005D02FA">
            <w:rPr>
              <w:rFonts w:eastAsia="Times New Roman"/>
              <w:color w:val="auto"/>
              <w:szCs w:val="24"/>
              <w:lang w:val="en-US" w:eastAsia="en-US"/>
            </w:rPr>
            <w:t>L</w:t>
          </w:r>
          <w:r>
            <w:rPr>
              <w:rFonts w:eastAsia="Times New Roman"/>
              <w:color w:val="auto"/>
              <w:szCs w:val="24"/>
              <w:lang w:val="en-US" w:eastAsia="en-US"/>
            </w:rPr>
            <w:t>SD</w:t>
          </w:r>
          <w:r w:rsidRPr="005D02FA">
            <w:rPr>
              <w:rFonts w:eastAsia="Times New Roman"/>
              <w:color w:val="auto"/>
              <w:szCs w:val="24"/>
              <w:lang w:val="en-US" w:eastAsia="en-US"/>
            </w:rPr>
            <w:t>/</w:t>
          </w:r>
          <w:r>
            <w:rPr>
              <w:rFonts w:eastAsia="Times New Roman"/>
              <w:color w:val="auto"/>
              <w:szCs w:val="24"/>
              <w:lang w:val="en-US" w:eastAsia="en-US"/>
            </w:rPr>
            <w:t>VBT/</w:t>
          </w:r>
          <w:r w:rsidRPr="005D02FA">
            <w:rPr>
              <w:rFonts w:eastAsia="Times New Roman"/>
              <w:color w:val="auto"/>
              <w:szCs w:val="24"/>
              <w:lang w:val="en-US" w:eastAsia="en-US"/>
            </w:rPr>
            <w:t xml:space="preserve">GDL/001 </w:t>
          </w:r>
          <w:r>
            <w:rPr>
              <w:sz w:val="20"/>
              <w:szCs w:val="24"/>
              <w:lang w:val="en-US"/>
            </w:rPr>
            <w:t>Version</w:t>
          </w:r>
          <w:r w:rsidRPr="00A20AFD">
            <w:rPr>
              <w:sz w:val="20"/>
              <w:szCs w:val="24"/>
            </w:rPr>
            <w:softHyphen/>
          </w:r>
          <w:r w:rsidRPr="00A20AFD">
            <w:rPr>
              <w:sz w:val="20"/>
              <w:szCs w:val="24"/>
            </w:rPr>
            <w:softHyphen/>
          </w:r>
          <w:r>
            <w:rPr>
              <w:sz w:val="20"/>
              <w:szCs w:val="24"/>
            </w:rPr>
            <w:t xml:space="preserve"> 2</w:t>
          </w:r>
        </w:p>
      </w:tc>
    </w:tr>
  </w:tbl>
  <w:p w14:paraId="1471CF41" w14:textId="77777777" w:rsidR="00D74CC1" w:rsidRPr="00E46204" w:rsidRDefault="00D74CC1" w:rsidP="007739E8">
    <w:pPr>
      <w:pStyle w:val="Footer"/>
      <w:pBdr>
        <w:top w:val="single" w:sz="24" w:space="1" w:color="auto"/>
      </w:pBdr>
      <w:spacing w:line="276" w:lineRule="auto"/>
      <w:jc w:val="center"/>
      <w:rPr>
        <w:b/>
        <w:i/>
        <w:color w:val="323E4F" w:themeColor="text2" w:themeShade="BF"/>
        <w:sz w:val="20"/>
        <w:lang w:val="fr-FR"/>
      </w:rPr>
    </w:pPr>
    <w:r w:rsidRPr="00E46204">
      <w:rPr>
        <w:b/>
        <w:i/>
        <w:color w:val="323E4F" w:themeColor="text2" w:themeShade="BF"/>
        <w:sz w:val="20"/>
        <w:lang w:val="fr-FR"/>
      </w:rPr>
      <w:t xml:space="preserve">Rwanda FDA, P.O.Box:1948 Kigali-Rwanda, Email: </w:t>
    </w:r>
    <w:hyperlink r:id="rId1" w:history="1">
      <w:r w:rsidRPr="00E46204">
        <w:rPr>
          <w:rStyle w:val="Hyperlink"/>
          <w:b/>
          <w:i/>
          <w:color w:val="323E4F" w:themeColor="text2" w:themeShade="BF"/>
          <w:sz w:val="20"/>
          <w:lang w:val="fr-FR"/>
        </w:rPr>
        <w:t>info@rwandafda.gov.rw</w:t>
      </w:r>
    </w:hyperlink>
  </w:p>
  <w:p w14:paraId="6D28A1FD" w14:textId="77777777" w:rsidR="00D74CC1" w:rsidRPr="00642C2E" w:rsidRDefault="00D74CC1" w:rsidP="007739E8">
    <w:pPr>
      <w:pStyle w:val="Footer"/>
      <w:pBdr>
        <w:top w:val="single" w:sz="24" w:space="1" w:color="auto"/>
      </w:pBdr>
      <w:spacing w:line="276" w:lineRule="auto"/>
      <w:jc w:val="center"/>
      <w:rPr>
        <w:b/>
        <w:i/>
        <w:color w:val="323E4F" w:themeColor="text2" w:themeShade="BF"/>
        <w:sz w:val="20"/>
      </w:rPr>
    </w:pPr>
    <w:r w:rsidRPr="00642C2E">
      <w:rPr>
        <w:b/>
        <w:i/>
        <w:color w:val="323E4F" w:themeColor="text2" w:themeShade="BF"/>
        <w:sz w:val="20"/>
      </w:rPr>
      <w:t xml:space="preserve">Website: </w:t>
    </w:r>
    <w:hyperlink r:id="rId2" w:history="1">
      <w:r w:rsidRPr="00642C2E">
        <w:rPr>
          <w:rStyle w:val="Hyperlink"/>
          <w:b/>
          <w:i/>
          <w:color w:val="323E4F" w:themeColor="text2" w:themeShade="BF"/>
          <w:sz w:val="20"/>
        </w:rPr>
        <w:t>www.rwandafda.gov.rw</w:t>
      </w:r>
    </w:hyperlink>
    <w:r w:rsidRPr="00642C2E">
      <w:rPr>
        <w:b/>
        <w:i/>
        <w:color w:val="323E4F" w:themeColor="text2" w:themeShade="BF"/>
        <w:sz w:val="20"/>
      </w:rPr>
      <w:t>, Toll Free:9707</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08B71" w14:textId="2CAF78EB" w:rsidR="00D74CC1" w:rsidRDefault="00D74CC1">
    <w:pPr>
      <w:pStyle w:val="BodyText"/>
      <w:spacing w:line="14" w:lineRule="auto"/>
      <w:rPr>
        <w:sz w:val="20"/>
      </w:rPr>
    </w:pPr>
    <w:r>
      <w:rPr>
        <w:noProof/>
        <w:sz w:val="24"/>
        <w:lang w:val="en-US" w:eastAsia="en-US"/>
      </w:rPr>
      <mc:AlternateContent>
        <mc:Choice Requires="wps">
          <w:drawing>
            <wp:anchor distT="0" distB="0" distL="114300" distR="114300" simplePos="0" relativeHeight="251660288" behindDoc="1" locked="0" layoutInCell="1" allowOverlap="1" wp14:anchorId="6DFDC6F3" wp14:editId="17C64771">
              <wp:simplePos x="0" y="0"/>
              <wp:positionH relativeFrom="page">
                <wp:posOffset>3630295</wp:posOffset>
              </wp:positionH>
              <wp:positionV relativeFrom="page">
                <wp:posOffset>9244330</wp:posOffset>
              </wp:positionV>
              <wp:extent cx="57785" cy="153670"/>
              <wp:effectExtent l="1270" t="0" r="0" b="31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AE591" w14:textId="77777777" w:rsidR="00D74CC1" w:rsidRDefault="00D74CC1">
                          <w:pPr>
                            <w:spacing w:before="14"/>
                            <w:ind w:left="20"/>
                            <w:rPr>
                              <w:rFonts w:ascii="Arial MT"/>
                              <w:sz w:val="18"/>
                            </w:rPr>
                          </w:pPr>
                          <w:r>
                            <w:rPr>
                              <w:rFonts w:ascii="Arial MT"/>
                              <w:color w:val="1C2742"/>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FDC6F3" id="_x0000_t202" coordsize="21600,21600" o:spt="202" path="m,l,21600r21600,l21600,xe">
              <v:stroke joinstyle="miter"/>
              <v:path gradientshapeok="t" o:connecttype="rect"/>
            </v:shapetype>
            <v:shape id="Text Box 13" o:spid="_x0000_s1030" type="#_x0000_t202" style="position:absolute;left:0;text-align:left;margin-left:285.85pt;margin-top:727.9pt;width:4.55pt;height:1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" filled="f" stroked="f">
              <v:textbox inset="0,0,0,0">
                <w:txbxContent>
                  <w:p w14:paraId="421AE591" w14:textId="77777777" w:rsidR="00D74CC1" w:rsidRDefault="00D74CC1">
                    <w:pPr>
                      <w:spacing w:before="14"/>
                      <w:ind w:left="20"/>
                      <w:rPr>
                        <w:rFonts w:ascii="Arial MT"/>
                        <w:sz w:val="18"/>
                      </w:rPr>
                    </w:pPr>
                    <w:r>
                      <w:rPr>
                        <w:rFonts w:ascii="Arial MT"/>
                        <w:color w:val="1C2742"/>
                        <w:sz w:val="18"/>
                      </w:rPr>
                      <w:t>.</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80084" w14:textId="68E6181D" w:rsidR="00D74CC1" w:rsidRDefault="00D74CC1">
    <w:pPr>
      <w:pStyle w:val="BodyText"/>
      <w:spacing w:line="14" w:lineRule="auto"/>
      <w:rPr>
        <w:sz w:val="20"/>
      </w:rPr>
    </w:pPr>
    <w:r>
      <w:rPr>
        <w:noProof/>
        <w:sz w:val="24"/>
        <w:lang w:val="en-US" w:eastAsia="en-US"/>
      </w:rPr>
      <mc:AlternateContent>
        <mc:Choice Requires="wps">
          <w:drawing>
            <wp:anchor distT="0" distB="0" distL="114300" distR="114300" simplePos="0" relativeHeight="251659264" behindDoc="1" locked="0" layoutInCell="1" allowOverlap="1" wp14:anchorId="3BC650EA" wp14:editId="5B445E64">
              <wp:simplePos x="0" y="0"/>
              <wp:positionH relativeFrom="page">
                <wp:posOffset>3719195</wp:posOffset>
              </wp:positionH>
              <wp:positionV relativeFrom="page">
                <wp:posOffset>9006840</wp:posOffset>
              </wp:positionV>
              <wp:extent cx="2814955" cy="152400"/>
              <wp:effectExtent l="4445" t="0" r="0" b="381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9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F3D4E" w14:textId="77777777" w:rsidR="00D74CC1" w:rsidRDefault="00D74CC1">
                          <w:pPr>
                            <w:spacing w:before="12"/>
                            <w:ind w:left="20"/>
                            <w:rPr>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C650EA" id="_x0000_t202" coordsize="21600,21600" o:spt="202" path="m,l,21600r21600,l21600,xe">
              <v:stroke joinstyle="miter"/>
              <v:path gradientshapeok="t" o:connecttype="rect"/>
            </v:shapetype>
            <v:shape id="Text Box 12" o:spid="_x0000_s1031" type="#_x0000_t202" style="position:absolute;left:0;text-align:left;margin-left:292.85pt;margin-top:709.2pt;width:221.6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" filled="f" stroked="f">
              <v:textbox inset="0,0,0,0">
                <w:txbxContent>
                  <w:p w14:paraId="36FF3D4E" w14:textId="77777777" w:rsidR="00D74CC1" w:rsidRDefault="00D74CC1">
                    <w:pPr>
                      <w:spacing w:before="12"/>
                      <w:ind w:left="20"/>
                      <w:rPr>
                        <w:b/>
                        <w:sz w:val="18"/>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D15BB" w14:textId="0D4D6D41" w:rsidR="00D74CC1" w:rsidRPr="00323843" w:rsidRDefault="00D74CC1" w:rsidP="00897A0B">
    <w:pPr>
      <w:pStyle w:val="Footer"/>
      <w:tabs>
        <w:tab w:val="clear" w:pos="9026"/>
        <w:tab w:val="right" w:pos="9602"/>
      </w:tabs>
      <w:rPr>
        <w:sz w:val="20"/>
        <w:szCs w:val="24"/>
      </w:rPr>
    </w:pPr>
    <w:r w:rsidRPr="00B84472">
      <w:rPr>
        <w:rFonts w:eastAsia="Times New Roman"/>
        <w:sz w:val="20"/>
        <w:szCs w:val="24"/>
        <w:lang w:val="en-US" w:eastAsia="en-US"/>
      </w:rPr>
      <w:t xml:space="preserve">Doc. No.: </w:t>
    </w:r>
    <w:r w:rsidRPr="005D02FA">
      <w:rPr>
        <w:rFonts w:eastAsia="Times New Roman"/>
        <w:color w:val="auto"/>
        <w:sz w:val="20"/>
        <w:lang w:val="en-US" w:eastAsia="en-US"/>
      </w:rPr>
      <w:t>LSD/</w:t>
    </w:r>
    <w:r>
      <w:rPr>
        <w:rFonts w:eastAsia="Times New Roman"/>
        <w:color w:val="auto"/>
        <w:sz w:val="20"/>
        <w:lang w:val="en-US" w:eastAsia="en-US"/>
      </w:rPr>
      <w:t>VBT/</w:t>
    </w:r>
    <w:r w:rsidRPr="005D02FA">
      <w:rPr>
        <w:rFonts w:eastAsia="Times New Roman"/>
        <w:color w:val="auto"/>
        <w:sz w:val="20"/>
        <w:lang w:val="en-US" w:eastAsia="en-US"/>
      </w:rPr>
      <w:t>GDL/001</w:t>
    </w:r>
    <w:r w:rsidRPr="005D02FA">
      <w:rPr>
        <w:rFonts w:eastAsia="Times New Roman"/>
        <w:color w:val="auto"/>
        <w:szCs w:val="24"/>
        <w:lang w:val="en-US" w:eastAsia="en-US"/>
      </w:rPr>
      <w:t xml:space="preserve"> </w:t>
    </w:r>
    <w:r>
      <w:rPr>
        <w:sz w:val="20"/>
        <w:szCs w:val="24"/>
      </w:rPr>
      <w:t>Version 2</w:t>
    </w:r>
    <w:r>
      <w:rPr>
        <w:sz w:val="20"/>
      </w:rPr>
      <w:tab/>
    </w:r>
    <w:r>
      <w:rPr>
        <w:sz w:val="20"/>
      </w:rPr>
      <w:tab/>
    </w:r>
    <w:r w:rsidRPr="00B75A24">
      <w:rPr>
        <w:sz w:val="20"/>
      </w:rPr>
      <w:t xml:space="preserve">Page </w:t>
    </w:r>
    <w:r w:rsidRPr="0006480D">
      <w:rPr>
        <w:b/>
        <w:bCs/>
        <w:sz w:val="20"/>
      </w:rPr>
      <w:fldChar w:fldCharType="begin"/>
    </w:r>
    <w:r w:rsidRPr="0006480D">
      <w:rPr>
        <w:b/>
        <w:bCs/>
        <w:sz w:val="20"/>
      </w:rPr>
      <w:instrText xml:space="preserve"> PAGE  \* Arabic  \* MERGEFORMAT </w:instrText>
    </w:r>
    <w:r w:rsidRPr="0006480D">
      <w:rPr>
        <w:b/>
        <w:bCs/>
        <w:sz w:val="20"/>
      </w:rPr>
      <w:fldChar w:fldCharType="separate"/>
    </w:r>
    <w:r w:rsidR="004467AF">
      <w:rPr>
        <w:b/>
        <w:bCs/>
        <w:noProof/>
        <w:sz w:val="20"/>
      </w:rPr>
      <w:t>32</w:t>
    </w:r>
    <w:r w:rsidRPr="0006480D">
      <w:rPr>
        <w:b/>
        <w:bCs/>
        <w:sz w:val="20"/>
      </w:rPr>
      <w:fldChar w:fldCharType="end"/>
    </w:r>
    <w:r w:rsidRPr="00B75A24">
      <w:rPr>
        <w:sz w:val="20"/>
      </w:rPr>
      <w:t xml:space="preserve"> of</w:t>
    </w:r>
    <w:r w:rsidRPr="00B75A24">
      <w:rPr>
        <w:i/>
        <w:sz w:val="20"/>
      </w:rPr>
      <w:t xml:space="preserve"> </w:t>
    </w:r>
    <w:r>
      <w:rPr>
        <w:b/>
        <w:bCs/>
        <w:sz w:val="20"/>
      </w:rPr>
      <w:t>30</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55" w:type="dxa"/>
      <w:tblLook w:val="04A0" w:firstRow="1" w:lastRow="0" w:firstColumn="1" w:lastColumn="0" w:noHBand="0" w:noVBand="1"/>
    </w:tblPr>
    <w:tblGrid>
      <w:gridCol w:w="4855"/>
    </w:tblGrid>
    <w:tr w:rsidR="00D74CC1" w:rsidRPr="00B84472" w14:paraId="10F9C06F" w14:textId="77777777" w:rsidTr="00280614">
      <w:trPr>
        <w:trHeight w:val="80"/>
      </w:trPr>
      <w:tc>
        <w:tcPr>
          <w:tcW w:w="4855" w:type="dxa"/>
        </w:tcPr>
        <w:p w14:paraId="692A25D1" w14:textId="54E3F9F1" w:rsidR="00D74CC1" w:rsidRPr="00B84472" w:rsidRDefault="00D74CC1" w:rsidP="004D1F15">
          <w:pPr>
            <w:tabs>
              <w:tab w:val="center" w:pos="1857"/>
              <w:tab w:val="right" w:pos="3715"/>
            </w:tabs>
            <w:ind w:right="-420"/>
            <w:jc w:val="left"/>
            <w:rPr>
              <w:rFonts w:eastAsia="Times New Roman"/>
              <w:sz w:val="20"/>
              <w:szCs w:val="24"/>
              <w:lang w:val="en-US" w:eastAsia="en-US"/>
            </w:rPr>
          </w:pPr>
          <w:r w:rsidRPr="00B84472">
            <w:rPr>
              <w:rFonts w:eastAsia="Times New Roman"/>
              <w:sz w:val="20"/>
              <w:szCs w:val="24"/>
              <w:lang w:val="en-US" w:eastAsia="en-US"/>
            </w:rPr>
            <w:t>Doc. No</w:t>
          </w:r>
          <w:r w:rsidRPr="008B0495">
            <w:rPr>
              <w:rFonts w:eastAsia="Times New Roman"/>
              <w:sz w:val="20"/>
              <w:szCs w:val="24"/>
              <w:lang w:val="en-US" w:eastAsia="en-US"/>
            </w:rPr>
            <w:t xml:space="preserve">.: </w:t>
          </w:r>
          <w:r w:rsidRPr="008B0495">
            <w:rPr>
              <w:rFonts w:eastAsia="Times New Roman"/>
              <w:color w:val="auto"/>
              <w:sz w:val="20"/>
              <w:lang w:val="en-US" w:eastAsia="en-US"/>
            </w:rPr>
            <w:t>LSD/</w:t>
          </w:r>
          <w:r>
            <w:rPr>
              <w:rFonts w:eastAsia="Times New Roman"/>
              <w:color w:val="auto"/>
              <w:sz w:val="20"/>
              <w:lang w:val="en-US" w:eastAsia="en-US"/>
            </w:rPr>
            <w:t>VBT/GDL</w:t>
          </w:r>
          <w:r w:rsidRPr="008B0495">
            <w:rPr>
              <w:rFonts w:eastAsia="Times New Roman"/>
              <w:color w:val="auto"/>
              <w:sz w:val="20"/>
              <w:lang w:val="en-US" w:eastAsia="en-US"/>
            </w:rPr>
            <w:t>/001</w:t>
          </w:r>
          <w:r w:rsidRPr="008B0495">
            <w:rPr>
              <w:rFonts w:eastAsia="Times New Roman"/>
              <w:color w:val="auto"/>
              <w:szCs w:val="24"/>
              <w:lang w:val="en-US" w:eastAsia="en-US"/>
            </w:rPr>
            <w:t xml:space="preserve"> </w:t>
          </w:r>
          <w:r>
            <w:rPr>
              <w:sz w:val="20"/>
              <w:szCs w:val="24"/>
              <w:lang w:val="en-US"/>
            </w:rPr>
            <w:t>Version</w:t>
          </w:r>
          <w:r w:rsidRPr="00A20AFD">
            <w:rPr>
              <w:sz w:val="20"/>
              <w:szCs w:val="24"/>
            </w:rPr>
            <w:softHyphen/>
          </w:r>
          <w:r w:rsidRPr="00A20AFD">
            <w:rPr>
              <w:sz w:val="20"/>
              <w:szCs w:val="24"/>
            </w:rPr>
            <w:softHyphen/>
          </w:r>
          <w:r>
            <w:rPr>
              <w:sz w:val="20"/>
              <w:szCs w:val="24"/>
            </w:rPr>
            <w:t xml:space="preserve"> 2</w:t>
          </w:r>
        </w:p>
      </w:tc>
    </w:tr>
  </w:tbl>
  <w:p w14:paraId="58581F51" w14:textId="77777777" w:rsidR="00D74CC1" w:rsidRPr="00E46204" w:rsidRDefault="00D74CC1" w:rsidP="006654EC">
    <w:pPr>
      <w:pStyle w:val="Footer"/>
      <w:pBdr>
        <w:top w:val="single" w:sz="24" w:space="1" w:color="auto"/>
      </w:pBdr>
      <w:spacing w:line="276" w:lineRule="auto"/>
      <w:jc w:val="center"/>
      <w:rPr>
        <w:b/>
        <w:i/>
        <w:color w:val="323E4F" w:themeColor="text2" w:themeShade="BF"/>
        <w:sz w:val="20"/>
        <w:lang w:val="fr-FR"/>
      </w:rPr>
    </w:pPr>
    <w:r w:rsidRPr="00E46204">
      <w:rPr>
        <w:b/>
        <w:i/>
        <w:color w:val="323E4F" w:themeColor="text2" w:themeShade="BF"/>
        <w:sz w:val="20"/>
        <w:lang w:val="fr-FR"/>
      </w:rPr>
      <w:t xml:space="preserve">Rwanda FDA, P.O.Box:1948 Kigali-Rwanda, Email: </w:t>
    </w:r>
    <w:hyperlink r:id="rId1" w:history="1">
      <w:r w:rsidRPr="00E46204">
        <w:rPr>
          <w:rStyle w:val="Hyperlink"/>
          <w:b/>
          <w:i/>
          <w:color w:val="323E4F" w:themeColor="text2" w:themeShade="BF"/>
          <w:sz w:val="20"/>
          <w:lang w:val="fr-FR"/>
        </w:rPr>
        <w:t>info@rwandafda.gov.rw</w:t>
      </w:r>
    </w:hyperlink>
  </w:p>
  <w:p w14:paraId="47B63AB8" w14:textId="77777777" w:rsidR="00D74CC1" w:rsidRPr="00642C2E" w:rsidRDefault="00D74CC1" w:rsidP="006654EC">
    <w:pPr>
      <w:pStyle w:val="Footer"/>
      <w:pBdr>
        <w:top w:val="single" w:sz="24" w:space="1" w:color="auto"/>
      </w:pBdr>
      <w:spacing w:line="276" w:lineRule="auto"/>
      <w:jc w:val="center"/>
      <w:rPr>
        <w:b/>
        <w:i/>
        <w:color w:val="323E4F" w:themeColor="text2" w:themeShade="BF"/>
        <w:sz w:val="20"/>
      </w:rPr>
    </w:pPr>
    <w:r w:rsidRPr="00642C2E">
      <w:rPr>
        <w:b/>
        <w:i/>
        <w:color w:val="323E4F" w:themeColor="text2" w:themeShade="BF"/>
        <w:sz w:val="20"/>
      </w:rPr>
      <w:t xml:space="preserve">Website: </w:t>
    </w:r>
    <w:hyperlink r:id="rId2" w:history="1">
      <w:r w:rsidRPr="00642C2E">
        <w:rPr>
          <w:rStyle w:val="Hyperlink"/>
          <w:b/>
          <w:i/>
          <w:color w:val="323E4F" w:themeColor="text2" w:themeShade="BF"/>
          <w:sz w:val="20"/>
        </w:rPr>
        <w:t>www.rwandafda.gov.rw</w:t>
      </w:r>
    </w:hyperlink>
    <w:r w:rsidRPr="00642C2E">
      <w:rPr>
        <w:b/>
        <w:i/>
        <w:color w:val="323E4F" w:themeColor="text2" w:themeShade="BF"/>
        <w:sz w:val="20"/>
      </w:rPr>
      <w:t>, Toll Free:9707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29D88" w14:textId="77777777" w:rsidR="004C791E" w:rsidRDefault="004C791E" w:rsidP="00402F4A">
      <w:pPr>
        <w:spacing w:line="240" w:lineRule="auto"/>
      </w:pPr>
      <w:r>
        <w:separator/>
      </w:r>
    </w:p>
  </w:footnote>
  <w:footnote w:type="continuationSeparator" w:id="0">
    <w:p w14:paraId="0FA77926" w14:textId="77777777" w:rsidR="004C791E" w:rsidRDefault="004C791E" w:rsidP="00402F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BB70F" w14:textId="1581D320" w:rsidR="00D74CC1" w:rsidRDefault="00D74CC1" w:rsidP="00E40622">
    <w:pPr>
      <w:tabs>
        <w:tab w:val="left" w:pos="9356"/>
      </w:tabs>
      <w:spacing w:before="10" w:after="6"/>
      <w:ind w:left="454" w:right="4"/>
      <w:jc w:val="center"/>
      <w:rPr>
        <w:bCs/>
        <w:i/>
        <w:iCs/>
        <w:szCs w:val="24"/>
      </w:rPr>
    </w:pPr>
    <w:r w:rsidRPr="002710A8">
      <w:rPr>
        <w:bCs/>
        <w:i/>
        <w:iCs/>
        <w:szCs w:val="24"/>
      </w:rPr>
      <w:t xml:space="preserve">Guidelines </w:t>
    </w:r>
    <w:r>
      <w:rPr>
        <w:bCs/>
        <w:i/>
        <w:iCs/>
        <w:szCs w:val="24"/>
      </w:rPr>
      <w:t>f</w:t>
    </w:r>
    <w:r w:rsidRPr="002710A8">
      <w:rPr>
        <w:bCs/>
        <w:i/>
        <w:iCs/>
        <w:szCs w:val="24"/>
      </w:rPr>
      <w:t xml:space="preserve">or Lot Release </w:t>
    </w:r>
    <w:r>
      <w:rPr>
        <w:bCs/>
        <w:i/>
        <w:iCs/>
        <w:szCs w:val="24"/>
      </w:rPr>
      <w:t>o</w:t>
    </w:r>
    <w:r w:rsidRPr="002710A8">
      <w:rPr>
        <w:bCs/>
        <w:i/>
        <w:iCs/>
        <w:szCs w:val="24"/>
      </w:rPr>
      <w:t xml:space="preserve">f Vaccines </w:t>
    </w:r>
    <w:r>
      <w:rPr>
        <w:bCs/>
        <w:i/>
        <w:iCs/>
        <w:szCs w:val="24"/>
      </w:rPr>
      <w:t>a</w:t>
    </w:r>
    <w:r w:rsidRPr="002710A8">
      <w:rPr>
        <w:bCs/>
        <w:i/>
        <w:iCs/>
        <w:szCs w:val="24"/>
      </w:rPr>
      <w:t xml:space="preserve">nd </w:t>
    </w:r>
    <w:r>
      <w:rPr>
        <w:bCs/>
        <w:i/>
        <w:iCs/>
        <w:szCs w:val="24"/>
      </w:rPr>
      <w:t>o</w:t>
    </w:r>
    <w:r w:rsidRPr="002710A8">
      <w:rPr>
        <w:bCs/>
        <w:i/>
        <w:iCs/>
        <w:szCs w:val="24"/>
      </w:rPr>
      <w:t>ther Biological Products</w:t>
    </w:r>
  </w:p>
  <w:p w14:paraId="3AB3583D" w14:textId="77777777" w:rsidR="00D74CC1" w:rsidRDefault="00D74CC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FC3B0" w14:textId="77777777" w:rsidR="00D74CC1" w:rsidRDefault="00D74CC1" w:rsidP="005D02FA">
    <w:pPr>
      <w:tabs>
        <w:tab w:val="left" w:pos="9356"/>
      </w:tabs>
      <w:spacing w:before="10" w:after="6"/>
      <w:ind w:left="454" w:right="4"/>
      <w:jc w:val="center"/>
      <w:rPr>
        <w:bCs/>
        <w:i/>
        <w:iCs/>
        <w:szCs w:val="24"/>
      </w:rPr>
    </w:pPr>
    <w:r w:rsidRPr="002710A8">
      <w:rPr>
        <w:bCs/>
        <w:i/>
        <w:iCs/>
        <w:szCs w:val="24"/>
      </w:rPr>
      <w:t xml:space="preserve">Guidelines </w:t>
    </w:r>
    <w:r>
      <w:rPr>
        <w:bCs/>
        <w:i/>
        <w:iCs/>
        <w:szCs w:val="24"/>
      </w:rPr>
      <w:t>f</w:t>
    </w:r>
    <w:r w:rsidRPr="002710A8">
      <w:rPr>
        <w:bCs/>
        <w:i/>
        <w:iCs/>
        <w:szCs w:val="24"/>
      </w:rPr>
      <w:t xml:space="preserve">or Lot Release </w:t>
    </w:r>
    <w:r>
      <w:rPr>
        <w:bCs/>
        <w:i/>
        <w:iCs/>
        <w:szCs w:val="24"/>
      </w:rPr>
      <w:t>o</w:t>
    </w:r>
    <w:r w:rsidRPr="002710A8">
      <w:rPr>
        <w:bCs/>
        <w:i/>
        <w:iCs/>
        <w:szCs w:val="24"/>
      </w:rPr>
      <w:t xml:space="preserve">f Vaccines </w:t>
    </w:r>
    <w:r>
      <w:rPr>
        <w:bCs/>
        <w:i/>
        <w:iCs/>
        <w:szCs w:val="24"/>
      </w:rPr>
      <w:t>a</w:t>
    </w:r>
    <w:r w:rsidRPr="002710A8">
      <w:rPr>
        <w:bCs/>
        <w:i/>
        <w:iCs/>
        <w:szCs w:val="24"/>
      </w:rPr>
      <w:t xml:space="preserve">nd </w:t>
    </w:r>
    <w:r>
      <w:rPr>
        <w:bCs/>
        <w:i/>
        <w:iCs/>
        <w:szCs w:val="24"/>
      </w:rPr>
      <w:t>o</w:t>
    </w:r>
    <w:r w:rsidRPr="002710A8">
      <w:rPr>
        <w:bCs/>
        <w:i/>
        <w:iCs/>
        <w:szCs w:val="24"/>
      </w:rPr>
      <w:t>ther Biological Products</w:t>
    </w:r>
  </w:p>
  <w:p w14:paraId="48527FA1" w14:textId="77777777" w:rsidR="00D74CC1" w:rsidRDefault="00D74CC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A94D8" w14:textId="22E47B12" w:rsidR="00D74CC1" w:rsidRDefault="00D74CC1" w:rsidP="00402F4A">
    <w:pPr>
      <w:pStyle w:val="Header"/>
      <w:jc w:val="center"/>
      <w:rPr>
        <w:i/>
        <w:szCs w:val="24"/>
      </w:rPr>
    </w:pPr>
    <w:r>
      <w:rPr>
        <w:i/>
        <w:szCs w:val="24"/>
      </w:rPr>
      <w:t>Guidelines for lot release of vaccines and other biological products</w:t>
    </w:r>
  </w:p>
  <w:p w14:paraId="68DD1A94" w14:textId="77777777" w:rsidR="00D74CC1" w:rsidRDefault="00D74CC1" w:rsidP="00402F4A">
    <w:pPr>
      <w:pStyle w:val="Header"/>
      <w:jc w:val="cent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440C4" w14:textId="77777777" w:rsidR="00D74CC1" w:rsidRDefault="00D74CC1" w:rsidP="009A4F1D">
    <w:pPr>
      <w:tabs>
        <w:tab w:val="left" w:pos="9356"/>
      </w:tabs>
      <w:spacing w:before="10" w:after="6"/>
      <w:ind w:left="454" w:right="4"/>
      <w:jc w:val="center"/>
      <w:rPr>
        <w:bCs/>
        <w:i/>
        <w:iCs/>
        <w:szCs w:val="24"/>
      </w:rPr>
    </w:pPr>
    <w:r w:rsidRPr="002710A8">
      <w:rPr>
        <w:bCs/>
        <w:i/>
        <w:iCs/>
        <w:szCs w:val="24"/>
      </w:rPr>
      <w:t xml:space="preserve">Guidelines </w:t>
    </w:r>
    <w:r>
      <w:rPr>
        <w:bCs/>
        <w:i/>
        <w:iCs/>
        <w:szCs w:val="24"/>
      </w:rPr>
      <w:t>f</w:t>
    </w:r>
    <w:r w:rsidRPr="002710A8">
      <w:rPr>
        <w:bCs/>
        <w:i/>
        <w:iCs/>
        <w:szCs w:val="24"/>
      </w:rPr>
      <w:t xml:space="preserve">or Lot Release </w:t>
    </w:r>
    <w:r>
      <w:rPr>
        <w:bCs/>
        <w:i/>
        <w:iCs/>
        <w:szCs w:val="24"/>
      </w:rPr>
      <w:t>o</w:t>
    </w:r>
    <w:r w:rsidRPr="002710A8">
      <w:rPr>
        <w:bCs/>
        <w:i/>
        <w:iCs/>
        <w:szCs w:val="24"/>
      </w:rPr>
      <w:t xml:space="preserve">f Vaccines </w:t>
    </w:r>
    <w:r>
      <w:rPr>
        <w:bCs/>
        <w:i/>
        <w:iCs/>
        <w:szCs w:val="24"/>
      </w:rPr>
      <w:t>a</w:t>
    </w:r>
    <w:r w:rsidRPr="002710A8">
      <w:rPr>
        <w:bCs/>
        <w:i/>
        <w:iCs/>
        <w:szCs w:val="24"/>
      </w:rPr>
      <w:t xml:space="preserve">nd </w:t>
    </w:r>
    <w:r>
      <w:rPr>
        <w:bCs/>
        <w:i/>
        <w:iCs/>
        <w:szCs w:val="24"/>
      </w:rPr>
      <w:t>o</w:t>
    </w:r>
    <w:r w:rsidRPr="002710A8">
      <w:rPr>
        <w:bCs/>
        <w:i/>
        <w:iCs/>
        <w:szCs w:val="24"/>
      </w:rPr>
      <w:t>ther Biological Products</w:t>
    </w:r>
  </w:p>
  <w:p w14:paraId="094F2459" w14:textId="77777777" w:rsidR="00D74CC1" w:rsidRDefault="00D74CC1" w:rsidP="00402F4A">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1E1B"/>
    <w:multiLevelType w:val="multilevel"/>
    <w:tmpl w:val="5AF61650"/>
    <w:lvl w:ilvl="0">
      <w:start w:val="3"/>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AF6D5E"/>
    <w:multiLevelType w:val="hybridMultilevel"/>
    <w:tmpl w:val="0E1212B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45F6732"/>
    <w:multiLevelType w:val="hybridMultilevel"/>
    <w:tmpl w:val="1F0C7728"/>
    <w:lvl w:ilvl="0" w:tplc="9CACE572">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4501F"/>
    <w:multiLevelType w:val="multilevel"/>
    <w:tmpl w:val="930CC08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73402C8"/>
    <w:multiLevelType w:val="hybridMultilevel"/>
    <w:tmpl w:val="53D8E63E"/>
    <w:lvl w:ilvl="0" w:tplc="8520BA5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098907EB"/>
    <w:multiLevelType w:val="multilevel"/>
    <w:tmpl w:val="D72A0D4C"/>
    <w:lvl w:ilvl="0">
      <w:start w:val="3"/>
      <w:numFmt w:val="decimal"/>
      <w:lvlText w:val="%1"/>
      <w:lvlJc w:val="left"/>
      <w:pPr>
        <w:ind w:left="480" w:hanging="480"/>
      </w:pPr>
      <w:rPr>
        <w:rFonts w:hint="default"/>
        <w:color w:val="000000" w:themeColor="text1"/>
      </w:rPr>
    </w:lvl>
    <w:lvl w:ilvl="1">
      <w:start w:val="2"/>
      <w:numFmt w:val="decimal"/>
      <w:lvlText w:val="%1.%2"/>
      <w:lvlJc w:val="left"/>
      <w:pPr>
        <w:ind w:left="480" w:hanging="48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6" w15:restartNumberingAfterBreak="0">
    <w:nsid w:val="0B6E22C4"/>
    <w:multiLevelType w:val="hybridMultilevel"/>
    <w:tmpl w:val="C0227E32"/>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0D8E42EF"/>
    <w:multiLevelType w:val="hybridMultilevel"/>
    <w:tmpl w:val="BF8A8FCE"/>
    <w:lvl w:ilvl="0" w:tplc="A2C04B4A">
      <w:start w:val="3"/>
      <w:numFmt w:val="bullet"/>
      <w:lvlText w:val="-"/>
      <w:lvlJc w:val="left"/>
      <w:pPr>
        <w:ind w:left="502" w:hanging="360"/>
      </w:pPr>
      <w:rPr>
        <w:rFonts w:ascii="Calibri" w:eastAsia="Times New Roman" w:hAnsi="Calibri" w:cs="Calibri"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8" w15:restartNumberingAfterBreak="0">
    <w:nsid w:val="0E6D184F"/>
    <w:multiLevelType w:val="hybridMultilevel"/>
    <w:tmpl w:val="59D47E72"/>
    <w:lvl w:ilvl="0" w:tplc="9952784C">
      <w:start w:val="1"/>
      <w:numFmt w:val="lowerRoman"/>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974667"/>
    <w:multiLevelType w:val="hybridMultilevel"/>
    <w:tmpl w:val="9D58D682"/>
    <w:lvl w:ilvl="0" w:tplc="AC7C8C8E">
      <w:start w:val="3"/>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0" w15:restartNumberingAfterBreak="0">
    <w:nsid w:val="1951626E"/>
    <w:multiLevelType w:val="multilevel"/>
    <w:tmpl w:val="C56C7B78"/>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1A3E008B"/>
    <w:multiLevelType w:val="hybridMultilevel"/>
    <w:tmpl w:val="1BE47A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C52E84"/>
    <w:multiLevelType w:val="hybridMultilevel"/>
    <w:tmpl w:val="3C503764"/>
    <w:lvl w:ilvl="0" w:tplc="41A26088">
      <w:start w:val="1"/>
      <w:numFmt w:val="decimal"/>
      <w:lvlText w:val="%1."/>
      <w:lvlJc w:val="left"/>
      <w:pPr>
        <w:ind w:left="672" w:hanging="360"/>
      </w:pPr>
      <w:rPr>
        <w:rFonts w:hint="default"/>
        <w:b/>
        <w:bCs w:val="0"/>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13" w15:restartNumberingAfterBreak="0">
    <w:nsid w:val="1CD12700"/>
    <w:multiLevelType w:val="hybridMultilevel"/>
    <w:tmpl w:val="7F9020E0"/>
    <w:lvl w:ilvl="0" w:tplc="97668C4C">
      <w:start w:val="1"/>
      <w:numFmt w:val="lowerLetter"/>
      <w:lvlText w:val="%1."/>
      <w:lvlJc w:val="left"/>
      <w:pPr>
        <w:ind w:left="360" w:hanging="360"/>
      </w:pPr>
      <w:rPr>
        <w:rFonts w:ascii="Times New Roman" w:eastAsia="Calibri"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D0E5E15"/>
    <w:multiLevelType w:val="hybridMultilevel"/>
    <w:tmpl w:val="334C35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643269"/>
    <w:multiLevelType w:val="multilevel"/>
    <w:tmpl w:val="48CC09AA"/>
    <w:styleLink w:val="Style3"/>
    <w:lvl w:ilvl="0">
      <w:start w:val="1"/>
      <w:numFmt w:val="decimal"/>
      <w:isLgl/>
      <w:lvlText w:val="%1"/>
      <w:lvlJc w:val="center"/>
      <w:pPr>
        <w:ind w:left="57" w:hanging="57"/>
      </w:pPr>
      <w:rPr>
        <w:rFonts w:ascii="Times New Roman" w:hAnsi="Times New Roman" w:hint="default"/>
        <w:b/>
        <w:i w:val="0"/>
        <w:caps w:val="0"/>
        <w:strike w:val="0"/>
        <w:dstrike w:val="0"/>
        <w:outline w:val="0"/>
        <w:shadow w:val="0"/>
        <w:emboss w:val="0"/>
        <w:imprint w:val="0"/>
        <w:vanish w:val="0"/>
        <w:sz w:val="24"/>
        <w:vertAlign w:val="baseline"/>
      </w:rPr>
    </w:lvl>
    <w:lvl w:ilvl="1">
      <w:start w:val="1"/>
      <w:numFmt w:val="decimal"/>
      <w:lvlText w:val="%1.%2"/>
      <w:lvlJc w:val="left"/>
      <w:pPr>
        <w:ind w:left="288" w:hanging="288"/>
      </w:pPr>
      <w:rPr>
        <w:rFonts w:ascii="Times New Roman" w:hAnsi="Times New Roman" w:hint="default"/>
        <w:b w:val="0"/>
        <w:i w:val="0"/>
        <w:caps w:val="0"/>
        <w:strike w:val="0"/>
        <w:dstrike w:val="0"/>
        <w:outline w:val="0"/>
        <w:shadow w:val="0"/>
        <w:emboss w:val="0"/>
        <w:imprint w:val="0"/>
        <w:vanish w:val="0"/>
        <w:sz w:val="24"/>
        <w:vertAlign w:val="baseline"/>
      </w:rPr>
    </w:lvl>
    <w:lvl w:ilvl="2">
      <w:start w:val="1"/>
      <w:numFmt w:val="decimal"/>
      <w:lvlText w:val="%1.%2.%3"/>
      <w:lvlJc w:val="left"/>
      <w:pPr>
        <w:ind w:left="432" w:hanging="432"/>
      </w:pPr>
      <w:rPr>
        <w:rFonts w:ascii="Times New Roman" w:hAnsi="Times New Roman" w:hint="default"/>
        <w:b w:val="0"/>
        <w:i w:val="0"/>
        <w:caps w:val="0"/>
        <w:strike w:val="0"/>
        <w:dstrike w:val="0"/>
        <w:outline w:val="0"/>
        <w:shadow w:val="0"/>
        <w:emboss w:val="0"/>
        <w:imprint w:val="0"/>
        <w:vanish w:val="0"/>
        <w:sz w:val="24"/>
        <w:vertAlign w:val="baseline"/>
      </w:rPr>
    </w:lvl>
    <w:lvl w:ilvl="3">
      <w:start w:val="1"/>
      <w:numFmt w:val="decimal"/>
      <w:lvlText w:val="%1.%2.%3.%4"/>
      <w:lvlJc w:val="left"/>
      <w:pPr>
        <w:ind w:left="-288" w:firstLine="288"/>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4">
      <w:start w:val="1"/>
      <w:numFmt w:val="decimal"/>
      <w:lvlText w:val="%1.%2.%3.%4.%5"/>
      <w:lvlJc w:val="left"/>
      <w:pPr>
        <w:ind w:left="720" w:hanging="720"/>
      </w:pPr>
      <w:rPr>
        <w:rFonts w:hint="default"/>
      </w:rPr>
    </w:lvl>
    <w:lvl w:ilvl="5">
      <w:start w:val="1"/>
      <w:numFmt w:val="decimal"/>
      <w:lvlText w:val="%1.%2.%3.%4.%5.%6"/>
      <w:lvlJc w:val="left"/>
      <w:pPr>
        <w:ind w:left="864" w:hanging="864"/>
      </w:pPr>
      <w:rPr>
        <w:rFonts w:hint="default"/>
      </w:rPr>
    </w:lvl>
    <w:lvl w:ilvl="6">
      <w:start w:val="1"/>
      <w:numFmt w:val="decimal"/>
      <w:lvlText w:val="%1.%2.%3.%4.%5.%6.%7"/>
      <w:lvlJc w:val="left"/>
      <w:pPr>
        <w:ind w:left="1008" w:hanging="1008"/>
      </w:pPr>
      <w:rPr>
        <w:rFonts w:hint="default"/>
      </w:rPr>
    </w:lvl>
    <w:lvl w:ilvl="7">
      <w:start w:val="1"/>
      <w:numFmt w:val="decimal"/>
      <w:lvlText w:val="%1.%2.%3.%4.%5.%6.%7.%8"/>
      <w:lvlJc w:val="left"/>
      <w:pPr>
        <w:ind w:left="1152" w:hanging="1440"/>
      </w:pPr>
      <w:rPr>
        <w:rFonts w:hint="default"/>
      </w:rPr>
    </w:lvl>
    <w:lvl w:ilvl="8">
      <w:start w:val="1"/>
      <w:numFmt w:val="decimal"/>
      <w:lvlText w:val="%1.%2.%3.%4.%5.%6.%7.%8.%9"/>
      <w:lvlJc w:val="left"/>
      <w:pPr>
        <w:ind w:left="1296" w:hanging="1584"/>
      </w:pPr>
      <w:rPr>
        <w:rFonts w:hint="default"/>
      </w:rPr>
    </w:lvl>
  </w:abstractNum>
  <w:abstractNum w:abstractNumId="16" w15:restartNumberingAfterBreak="0">
    <w:nsid w:val="1F9604BE"/>
    <w:multiLevelType w:val="hybridMultilevel"/>
    <w:tmpl w:val="338A99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17B2185"/>
    <w:multiLevelType w:val="hybridMultilevel"/>
    <w:tmpl w:val="1ECAA6DE"/>
    <w:lvl w:ilvl="0" w:tplc="23E0AE4E">
      <w:start w:val="1"/>
      <w:numFmt w:val="lowerRoman"/>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7B7063"/>
    <w:multiLevelType w:val="hybridMultilevel"/>
    <w:tmpl w:val="DD2A3282"/>
    <w:lvl w:ilvl="0" w:tplc="50B0E760">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5003153"/>
    <w:multiLevelType w:val="hybridMultilevel"/>
    <w:tmpl w:val="03807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6D2CB6"/>
    <w:multiLevelType w:val="hybridMultilevel"/>
    <w:tmpl w:val="5F3E26FE"/>
    <w:lvl w:ilvl="0" w:tplc="A2C04B4A">
      <w:start w:val="3"/>
      <w:numFmt w:val="bullet"/>
      <w:lvlText w:val="-"/>
      <w:lvlJc w:val="left"/>
      <w:pPr>
        <w:ind w:left="720" w:hanging="360"/>
      </w:pPr>
      <w:rPr>
        <w:rFonts w:ascii="Calibri" w:eastAsia="Times New Roman" w:hAnsi="Calibri" w:cs="Calibri" w:hint="default"/>
        <w:b w:val="0"/>
        <w:bCs w:val="0"/>
      </w:rPr>
    </w:lvl>
    <w:lvl w:ilvl="1" w:tplc="04090003" w:tentative="1">
      <w:start w:val="1"/>
      <w:numFmt w:val="bullet"/>
      <w:lvlText w:val="o"/>
      <w:lvlJc w:val="left"/>
      <w:pPr>
        <w:ind w:left="1171" w:hanging="360"/>
      </w:pPr>
      <w:rPr>
        <w:rFonts w:ascii="Courier New" w:hAnsi="Courier New" w:cs="Courier New" w:hint="default"/>
      </w:rPr>
    </w:lvl>
    <w:lvl w:ilvl="2" w:tplc="04090005" w:tentative="1">
      <w:start w:val="1"/>
      <w:numFmt w:val="bullet"/>
      <w:lvlText w:val=""/>
      <w:lvlJc w:val="left"/>
      <w:pPr>
        <w:ind w:left="1891" w:hanging="360"/>
      </w:pPr>
      <w:rPr>
        <w:rFonts w:ascii="Wingdings" w:hAnsi="Wingdings" w:hint="default"/>
      </w:rPr>
    </w:lvl>
    <w:lvl w:ilvl="3" w:tplc="04090001" w:tentative="1">
      <w:start w:val="1"/>
      <w:numFmt w:val="bullet"/>
      <w:lvlText w:val=""/>
      <w:lvlJc w:val="left"/>
      <w:pPr>
        <w:ind w:left="2611" w:hanging="360"/>
      </w:pPr>
      <w:rPr>
        <w:rFonts w:ascii="Symbol" w:hAnsi="Symbol" w:hint="default"/>
      </w:rPr>
    </w:lvl>
    <w:lvl w:ilvl="4" w:tplc="04090003" w:tentative="1">
      <w:start w:val="1"/>
      <w:numFmt w:val="bullet"/>
      <w:lvlText w:val="o"/>
      <w:lvlJc w:val="left"/>
      <w:pPr>
        <w:ind w:left="3331" w:hanging="360"/>
      </w:pPr>
      <w:rPr>
        <w:rFonts w:ascii="Courier New" w:hAnsi="Courier New" w:cs="Courier New" w:hint="default"/>
      </w:rPr>
    </w:lvl>
    <w:lvl w:ilvl="5" w:tplc="04090005" w:tentative="1">
      <w:start w:val="1"/>
      <w:numFmt w:val="bullet"/>
      <w:lvlText w:val=""/>
      <w:lvlJc w:val="left"/>
      <w:pPr>
        <w:ind w:left="4051" w:hanging="360"/>
      </w:pPr>
      <w:rPr>
        <w:rFonts w:ascii="Wingdings" w:hAnsi="Wingdings" w:hint="default"/>
      </w:rPr>
    </w:lvl>
    <w:lvl w:ilvl="6" w:tplc="04090001" w:tentative="1">
      <w:start w:val="1"/>
      <w:numFmt w:val="bullet"/>
      <w:lvlText w:val=""/>
      <w:lvlJc w:val="left"/>
      <w:pPr>
        <w:ind w:left="4771" w:hanging="360"/>
      </w:pPr>
      <w:rPr>
        <w:rFonts w:ascii="Symbol" w:hAnsi="Symbol" w:hint="default"/>
      </w:rPr>
    </w:lvl>
    <w:lvl w:ilvl="7" w:tplc="04090003" w:tentative="1">
      <w:start w:val="1"/>
      <w:numFmt w:val="bullet"/>
      <w:lvlText w:val="o"/>
      <w:lvlJc w:val="left"/>
      <w:pPr>
        <w:ind w:left="5491" w:hanging="360"/>
      </w:pPr>
      <w:rPr>
        <w:rFonts w:ascii="Courier New" w:hAnsi="Courier New" w:cs="Courier New" w:hint="default"/>
      </w:rPr>
    </w:lvl>
    <w:lvl w:ilvl="8" w:tplc="04090005" w:tentative="1">
      <w:start w:val="1"/>
      <w:numFmt w:val="bullet"/>
      <w:lvlText w:val=""/>
      <w:lvlJc w:val="left"/>
      <w:pPr>
        <w:ind w:left="6211" w:hanging="360"/>
      </w:pPr>
      <w:rPr>
        <w:rFonts w:ascii="Wingdings" w:hAnsi="Wingdings" w:hint="default"/>
      </w:rPr>
    </w:lvl>
  </w:abstractNum>
  <w:abstractNum w:abstractNumId="21" w15:restartNumberingAfterBreak="0">
    <w:nsid w:val="2D34699A"/>
    <w:multiLevelType w:val="hybridMultilevel"/>
    <w:tmpl w:val="F8EC1AE0"/>
    <w:lvl w:ilvl="0" w:tplc="9952784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C449B9"/>
    <w:multiLevelType w:val="hybridMultilevel"/>
    <w:tmpl w:val="30408B4C"/>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F1F7DD6"/>
    <w:multiLevelType w:val="multilevel"/>
    <w:tmpl w:val="2E586F52"/>
    <w:lvl w:ilvl="0">
      <w:start w:val="1"/>
      <w:numFmt w:val="decimal"/>
      <w:lvlText w:val="%1."/>
      <w:lvlJc w:val="left"/>
      <w:pPr>
        <w:ind w:left="720" w:hanging="360"/>
      </w:pPr>
      <w:rPr>
        <w:rFonts w:hint="default"/>
      </w:rPr>
    </w:lvl>
    <w:lvl w:ilvl="1">
      <w:start w:val="2"/>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0D46CB7"/>
    <w:multiLevelType w:val="hybridMultilevel"/>
    <w:tmpl w:val="8DC8D4C4"/>
    <w:lvl w:ilvl="0" w:tplc="111CBA1A">
      <w:start w:val="1"/>
      <w:numFmt w:val="upperLetter"/>
      <w:lvlText w:val="%1."/>
      <w:lvlJc w:val="left"/>
      <w:pPr>
        <w:ind w:left="1230" w:hanging="360"/>
      </w:pPr>
      <w:rPr>
        <w:rFonts w:ascii="Times New Roman" w:hAnsi="Times New Roman" w:cs="Times New Roman" w:hint="default"/>
        <w:sz w:val="24"/>
        <w:szCs w:val="24"/>
      </w:rPr>
    </w:lvl>
    <w:lvl w:ilvl="1" w:tplc="04090015">
      <w:start w:val="1"/>
      <w:numFmt w:val="upp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25" w15:restartNumberingAfterBreak="0">
    <w:nsid w:val="33F871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4AC6951"/>
    <w:multiLevelType w:val="multilevel"/>
    <w:tmpl w:val="A0C8860C"/>
    <w:styleLink w:val="Style1"/>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39A05E47"/>
    <w:multiLevelType w:val="multilevel"/>
    <w:tmpl w:val="48A8ADE6"/>
    <w:lvl w:ilvl="0">
      <w:start w:val="4"/>
      <w:numFmt w:val="decimal"/>
      <w:lvlText w:val="%1"/>
      <w:lvlJc w:val="left"/>
      <w:pPr>
        <w:ind w:left="1218" w:hanging="420"/>
      </w:pPr>
      <w:rPr>
        <w:rFonts w:hint="default"/>
        <w:lang w:val="en-US" w:eastAsia="en-US" w:bidi="ar-SA"/>
      </w:rPr>
    </w:lvl>
    <w:lvl w:ilvl="1">
      <w:start w:val="1"/>
      <w:numFmt w:val="decimal"/>
      <w:lvlText w:val="%1.%2."/>
      <w:lvlJc w:val="left"/>
      <w:pPr>
        <w:ind w:left="1218" w:hanging="420"/>
      </w:pPr>
      <w:rPr>
        <w:rFonts w:ascii="Times New Roman" w:eastAsia="Times New Roman" w:hAnsi="Times New Roman" w:cs="Times New Roman" w:hint="default"/>
        <w:b/>
        <w:bCs/>
        <w:w w:val="100"/>
        <w:sz w:val="24"/>
        <w:szCs w:val="24"/>
        <w:lang w:val="en-US" w:eastAsia="en-US" w:bidi="ar-SA"/>
      </w:rPr>
    </w:lvl>
    <w:lvl w:ilvl="2">
      <w:start w:val="1"/>
      <w:numFmt w:val="lowerLetter"/>
      <w:lvlText w:val="%3)"/>
      <w:lvlJc w:val="left"/>
      <w:rPr>
        <w:rFonts w:ascii="Times New Roman" w:eastAsia="Times New Roman" w:hAnsi="Times New Roman" w:cs="Times New Roman" w:hint="default"/>
        <w:b/>
        <w:bCs/>
        <w:color w:val="auto"/>
        <w:spacing w:val="-1"/>
        <w:w w:val="99"/>
        <w:sz w:val="24"/>
        <w:szCs w:val="24"/>
        <w:lang w:val="en-US" w:eastAsia="en-US" w:bidi="ar-SA"/>
      </w:rPr>
    </w:lvl>
    <w:lvl w:ilvl="3">
      <w:numFmt w:val="bullet"/>
      <w:lvlText w:val="•"/>
      <w:lvlJc w:val="left"/>
      <w:pPr>
        <w:ind w:left="3411" w:hanging="269"/>
      </w:pPr>
      <w:rPr>
        <w:rFonts w:hint="default"/>
        <w:lang w:val="en-US" w:eastAsia="en-US" w:bidi="ar-SA"/>
      </w:rPr>
    </w:lvl>
    <w:lvl w:ilvl="4">
      <w:numFmt w:val="bullet"/>
      <w:lvlText w:val="•"/>
      <w:lvlJc w:val="left"/>
      <w:pPr>
        <w:ind w:left="4506" w:hanging="269"/>
      </w:pPr>
      <w:rPr>
        <w:rFonts w:hint="default"/>
        <w:lang w:val="en-US" w:eastAsia="en-US" w:bidi="ar-SA"/>
      </w:rPr>
    </w:lvl>
    <w:lvl w:ilvl="5">
      <w:numFmt w:val="bullet"/>
      <w:lvlText w:val="•"/>
      <w:lvlJc w:val="left"/>
      <w:pPr>
        <w:ind w:left="5602" w:hanging="269"/>
      </w:pPr>
      <w:rPr>
        <w:rFonts w:hint="default"/>
        <w:lang w:val="en-US" w:eastAsia="en-US" w:bidi="ar-SA"/>
      </w:rPr>
    </w:lvl>
    <w:lvl w:ilvl="6">
      <w:numFmt w:val="bullet"/>
      <w:lvlText w:val="•"/>
      <w:lvlJc w:val="left"/>
      <w:pPr>
        <w:ind w:left="6697" w:hanging="269"/>
      </w:pPr>
      <w:rPr>
        <w:rFonts w:hint="default"/>
        <w:lang w:val="en-US" w:eastAsia="en-US" w:bidi="ar-SA"/>
      </w:rPr>
    </w:lvl>
    <w:lvl w:ilvl="7">
      <w:numFmt w:val="bullet"/>
      <w:lvlText w:val="•"/>
      <w:lvlJc w:val="left"/>
      <w:pPr>
        <w:ind w:left="7793" w:hanging="269"/>
      </w:pPr>
      <w:rPr>
        <w:rFonts w:hint="default"/>
        <w:lang w:val="en-US" w:eastAsia="en-US" w:bidi="ar-SA"/>
      </w:rPr>
    </w:lvl>
    <w:lvl w:ilvl="8">
      <w:numFmt w:val="bullet"/>
      <w:lvlText w:val="•"/>
      <w:lvlJc w:val="left"/>
      <w:pPr>
        <w:ind w:left="8888" w:hanging="269"/>
      </w:pPr>
      <w:rPr>
        <w:rFonts w:hint="default"/>
        <w:lang w:val="en-US" w:eastAsia="en-US" w:bidi="ar-SA"/>
      </w:rPr>
    </w:lvl>
  </w:abstractNum>
  <w:abstractNum w:abstractNumId="28" w15:restartNumberingAfterBreak="0">
    <w:nsid w:val="3B975A70"/>
    <w:multiLevelType w:val="multilevel"/>
    <w:tmpl w:val="0DD61B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pStyle w:val="ListLevel3"/>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18603EA"/>
    <w:multiLevelType w:val="hybridMultilevel"/>
    <w:tmpl w:val="59D47E72"/>
    <w:lvl w:ilvl="0" w:tplc="FFFFFFFF">
      <w:start w:val="1"/>
      <w:numFmt w:val="lowerRoman"/>
      <w:lvlText w:val="%1)"/>
      <w:lvlJc w:val="left"/>
      <w:pPr>
        <w:ind w:left="108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49B40EA"/>
    <w:multiLevelType w:val="hybridMultilevel"/>
    <w:tmpl w:val="81F40902"/>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5173C1C"/>
    <w:multiLevelType w:val="hybridMultilevel"/>
    <w:tmpl w:val="75D28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370664"/>
    <w:multiLevelType w:val="multilevel"/>
    <w:tmpl w:val="9822001E"/>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47293E99"/>
    <w:multiLevelType w:val="hybridMultilevel"/>
    <w:tmpl w:val="1910C1CA"/>
    <w:lvl w:ilvl="0" w:tplc="0116E784">
      <w:start w:val="1"/>
      <w:numFmt w:val="decimal"/>
      <w:lvlText w:val="%1."/>
      <w:lvlJc w:val="left"/>
      <w:pPr>
        <w:ind w:left="645" w:hanging="360"/>
      </w:pPr>
      <w:rPr>
        <w:b w:val="0"/>
        <w:bCs w:val="0"/>
      </w:rPr>
    </w:lvl>
    <w:lvl w:ilvl="1" w:tplc="04090019">
      <w:start w:val="1"/>
      <w:numFmt w:val="lowerLetter"/>
      <w:lvlText w:val="%2."/>
      <w:lvlJc w:val="left"/>
      <w:pPr>
        <w:ind w:left="1365" w:hanging="360"/>
      </w:pPr>
    </w:lvl>
    <w:lvl w:ilvl="2" w:tplc="0409001B">
      <w:start w:val="1"/>
      <w:numFmt w:val="lowerRoman"/>
      <w:lvlText w:val="%3."/>
      <w:lvlJc w:val="right"/>
      <w:pPr>
        <w:ind w:left="2085" w:hanging="180"/>
      </w:pPr>
    </w:lvl>
    <w:lvl w:ilvl="3" w:tplc="0409000F">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4" w15:restartNumberingAfterBreak="0">
    <w:nsid w:val="47F078BC"/>
    <w:multiLevelType w:val="hybridMultilevel"/>
    <w:tmpl w:val="298403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48302AB2"/>
    <w:multiLevelType w:val="hybridMultilevel"/>
    <w:tmpl w:val="902A215A"/>
    <w:lvl w:ilvl="0" w:tplc="C470B3DA">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B69317B"/>
    <w:multiLevelType w:val="hybridMultilevel"/>
    <w:tmpl w:val="3A1CBEB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B746B5C"/>
    <w:multiLevelType w:val="hybridMultilevel"/>
    <w:tmpl w:val="B7D4E5F4"/>
    <w:lvl w:ilvl="0" w:tplc="53D44236">
      <w:start w:val="1"/>
      <w:numFmt w:val="lowerRoman"/>
      <w:lvlText w:val="%1."/>
      <w:lvlJc w:val="right"/>
      <w:pPr>
        <w:ind w:left="1156" w:hanging="360"/>
      </w:pPr>
      <w:rPr>
        <w:b w:val="0"/>
        <w:bCs w:val="0"/>
      </w:r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38" w15:restartNumberingAfterBreak="0">
    <w:nsid w:val="4BB23A4A"/>
    <w:multiLevelType w:val="hybridMultilevel"/>
    <w:tmpl w:val="F2A64E9E"/>
    <w:lvl w:ilvl="0" w:tplc="E1201750">
      <w:start w:val="1"/>
      <w:numFmt w:val="decimal"/>
      <w:lvlText w:val="%1."/>
      <w:lvlJc w:val="left"/>
      <w:pPr>
        <w:ind w:left="720" w:hanging="360"/>
      </w:pPr>
      <w:rPr>
        <w:rFonts w:ascii="Times New Roman" w:hAnsi="Times New Roman" w:hint="default"/>
        <w:b w:val="0"/>
        <w:i w:val="0"/>
        <w:caps w:val="0"/>
        <w:strike w:val="0"/>
        <w:dstrike w:val="0"/>
        <w:vanish w:val="0"/>
        <w:color w:val="auto"/>
        <w:spacing w:val="0"/>
        <w:w w:val="100"/>
        <w:kern w:val="0"/>
        <w:position w:val="0"/>
        <w:sz w:val="24"/>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4C44113E"/>
    <w:multiLevelType w:val="multilevel"/>
    <w:tmpl w:val="4FC49C5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4DEC280F"/>
    <w:multiLevelType w:val="hybridMultilevel"/>
    <w:tmpl w:val="E23A8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1DB06A0"/>
    <w:multiLevelType w:val="multilevel"/>
    <w:tmpl w:val="B73646D0"/>
    <w:lvl w:ilvl="0">
      <w:start w:val="1"/>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2" w15:restartNumberingAfterBreak="0">
    <w:nsid w:val="550E441B"/>
    <w:multiLevelType w:val="multilevel"/>
    <w:tmpl w:val="AD2E3276"/>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6D56BB4"/>
    <w:multiLevelType w:val="hybridMultilevel"/>
    <w:tmpl w:val="ECD400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7C31E5B"/>
    <w:multiLevelType w:val="hybridMultilevel"/>
    <w:tmpl w:val="EFCC28C4"/>
    <w:lvl w:ilvl="0" w:tplc="04090019">
      <w:start w:val="1"/>
      <w:numFmt w:val="lowerLetter"/>
      <w:lvlText w:val="%1."/>
      <w:lvlJc w:val="left"/>
      <w:pPr>
        <w:ind w:left="1071" w:hanging="351"/>
      </w:pPr>
      <w:rPr>
        <w:w w:val="100"/>
        <w:lang w:val="en-US" w:eastAsia="en-US" w:bidi="ar-SA"/>
      </w:rPr>
    </w:lvl>
    <w:lvl w:ilvl="1" w:tplc="FFFFFFFF">
      <w:numFmt w:val="bullet"/>
      <w:lvlText w:val="•"/>
      <w:lvlJc w:val="left"/>
      <w:pPr>
        <w:ind w:left="2023" w:hanging="351"/>
      </w:pPr>
      <w:rPr>
        <w:rFonts w:hint="default"/>
        <w:lang w:val="en-US" w:eastAsia="en-US" w:bidi="ar-SA"/>
      </w:rPr>
    </w:lvl>
    <w:lvl w:ilvl="2" w:tplc="FFFFFFFF">
      <w:numFmt w:val="bullet"/>
      <w:lvlText w:val="•"/>
      <w:lvlJc w:val="left"/>
      <w:pPr>
        <w:ind w:left="2981" w:hanging="351"/>
      </w:pPr>
      <w:rPr>
        <w:rFonts w:hint="default"/>
        <w:lang w:val="en-US" w:eastAsia="en-US" w:bidi="ar-SA"/>
      </w:rPr>
    </w:lvl>
    <w:lvl w:ilvl="3" w:tplc="FFFFFFFF">
      <w:numFmt w:val="bullet"/>
      <w:lvlText w:val="•"/>
      <w:lvlJc w:val="left"/>
      <w:pPr>
        <w:ind w:left="3939" w:hanging="351"/>
      </w:pPr>
      <w:rPr>
        <w:rFonts w:hint="default"/>
        <w:lang w:val="en-US" w:eastAsia="en-US" w:bidi="ar-SA"/>
      </w:rPr>
    </w:lvl>
    <w:lvl w:ilvl="4" w:tplc="FFFFFFFF">
      <w:numFmt w:val="bullet"/>
      <w:lvlText w:val="•"/>
      <w:lvlJc w:val="left"/>
      <w:pPr>
        <w:ind w:left="4897" w:hanging="351"/>
      </w:pPr>
      <w:rPr>
        <w:rFonts w:hint="default"/>
        <w:lang w:val="en-US" w:eastAsia="en-US" w:bidi="ar-SA"/>
      </w:rPr>
    </w:lvl>
    <w:lvl w:ilvl="5" w:tplc="FFFFFFFF">
      <w:numFmt w:val="bullet"/>
      <w:lvlText w:val="•"/>
      <w:lvlJc w:val="left"/>
      <w:pPr>
        <w:ind w:left="5855" w:hanging="351"/>
      </w:pPr>
      <w:rPr>
        <w:rFonts w:hint="default"/>
        <w:lang w:val="en-US" w:eastAsia="en-US" w:bidi="ar-SA"/>
      </w:rPr>
    </w:lvl>
    <w:lvl w:ilvl="6" w:tplc="FFFFFFFF">
      <w:numFmt w:val="bullet"/>
      <w:lvlText w:val="•"/>
      <w:lvlJc w:val="left"/>
      <w:pPr>
        <w:ind w:left="6813" w:hanging="351"/>
      </w:pPr>
      <w:rPr>
        <w:rFonts w:hint="default"/>
        <w:lang w:val="en-US" w:eastAsia="en-US" w:bidi="ar-SA"/>
      </w:rPr>
    </w:lvl>
    <w:lvl w:ilvl="7" w:tplc="FFFFFFFF">
      <w:numFmt w:val="bullet"/>
      <w:lvlText w:val="•"/>
      <w:lvlJc w:val="left"/>
      <w:pPr>
        <w:ind w:left="7771" w:hanging="351"/>
      </w:pPr>
      <w:rPr>
        <w:rFonts w:hint="default"/>
        <w:lang w:val="en-US" w:eastAsia="en-US" w:bidi="ar-SA"/>
      </w:rPr>
    </w:lvl>
    <w:lvl w:ilvl="8" w:tplc="FFFFFFFF">
      <w:numFmt w:val="bullet"/>
      <w:lvlText w:val="•"/>
      <w:lvlJc w:val="left"/>
      <w:pPr>
        <w:ind w:left="8729" w:hanging="351"/>
      </w:pPr>
      <w:rPr>
        <w:rFonts w:hint="default"/>
        <w:lang w:val="en-US" w:eastAsia="en-US" w:bidi="ar-SA"/>
      </w:rPr>
    </w:lvl>
  </w:abstractNum>
  <w:abstractNum w:abstractNumId="45" w15:restartNumberingAfterBreak="0">
    <w:nsid w:val="60766810"/>
    <w:multiLevelType w:val="multilevel"/>
    <w:tmpl w:val="077A409A"/>
    <w:styleLink w:val="Style2"/>
    <w:lvl w:ilvl="0">
      <w:start w:val="1"/>
      <w:numFmt w:val="decimal"/>
      <w:isLgl/>
      <w:lvlText w:val="%1"/>
      <w:lvlJc w:val="center"/>
      <w:pPr>
        <w:ind w:left="432" w:hanging="144"/>
      </w:pPr>
      <w:rPr>
        <w:rFonts w:ascii="Times New Roman" w:hAnsi="Times New Roman" w:hint="default"/>
        <w:b/>
        <w:i w:val="0"/>
        <w:caps w:val="0"/>
        <w:strike w:val="0"/>
        <w:dstrike w:val="0"/>
        <w:outline w:val="0"/>
        <w:shadow w:val="0"/>
        <w:emboss w:val="0"/>
        <w:imprint w:val="0"/>
        <w:vanish w:val="0"/>
        <w:sz w:val="24"/>
        <w:vertAlign w:val="baseline"/>
      </w:rPr>
    </w:lvl>
    <w:lvl w:ilvl="1">
      <w:start w:val="1"/>
      <w:numFmt w:val="decimal"/>
      <w:lvlText w:val="%1.%2"/>
      <w:lvlJc w:val="left"/>
      <w:pPr>
        <w:ind w:left="576" w:hanging="576"/>
      </w:pPr>
      <w:rPr>
        <w:rFonts w:ascii="Times New Roman" w:hAnsi="Times New Roman" w:hint="default"/>
        <w:b w:val="0"/>
        <w:i w:val="0"/>
        <w:caps w:val="0"/>
        <w:strike w:val="0"/>
        <w:dstrike w:val="0"/>
        <w:outline w:val="0"/>
        <w:shadow w:val="0"/>
        <w:emboss w:val="0"/>
        <w:imprint w:val="0"/>
        <w:vanish w:val="0"/>
        <w:sz w:val="24"/>
        <w:vertAlign w:val="baseline"/>
      </w:rPr>
    </w:lvl>
    <w:lvl w:ilvl="2">
      <w:start w:val="1"/>
      <w:numFmt w:val="decimal"/>
      <w:lvlText w:val="%1.%2.%3"/>
      <w:lvlJc w:val="left"/>
      <w:pPr>
        <w:ind w:left="720" w:hanging="720"/>
      </w:pPr>
      <w:rPr>
        <w:rFonts w:ascii="Times New Roman" w:hAnsi="Times New Roman" w:hint="default"/>
        <w:b w:val="0"/>
        <w:i w:val="0"/>
        <w:caps w:val="0"/>
        <w:strike w:val="0"/>
        <w:dstrike w:val="0"/>
        <w:outline w:val="0"/>
        <w:shadow w:val="0"/>
        <w:emboss w:val="0"/>
        <w:imprint w:val="0"/>
        <w:vanish w:val="0"/>
        <w:sz w:val="24"/>
        <w:vertAlign w:val="baseline"/>
      </w:rPr>
    </w:lvl>
    <w:lvl w:ilvl="3">
      <w:start w:val="1"/>
      <w:numFmt w:val="decimal"/>
      <w:lvlText w:val="%1.%2.%3.%4"/>
      <w:lvlJc w:val="left"/>
      <w:pPr>
        <w:ind w:left="0" w:firstLine="0"/>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61123B45"/>
    <w:multiLevelType w:val="hybridMultilevel"/>
    <w:tmpl w:val="A79C9E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4BF41D8"/>
    <w:multiLevelType w:val="hybridMultilevel"/>
    <w:tmpl w:val="71D6A9AE"/>
    <w:lvl w:ilvl="0" w:tplc="9952784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A31327E"/>
    <w:multiLevelType w:val="hybridMultilevel"/>
    <w:tmpl w:val="F976CC94"/>
    <w:lvl w:ilvl="0" w:tplc="04090019">
      <w:start w:val="1"/>
      <w:numFmt w:val="lowerLetter"/>
      <w:lvlText w:val="%1."/>
      <w:lvlJc w:val="left"/>
      <w:pPr>
        <w:ind w:left="1060" w:hanging="351"/>
      </w:pPr>
      <w:rPr>
        <w:w w:val="100"/>
        <w:lang w:val="en-US" w:eastAsia="en-US" w:bidi="ar-SA"/>
      </w:rPr>
    </w:lvl>
    <w:lvl w:ilvl="1" w:tplc="C87A8F60">
      <w:numFmt w:val="bullet"/>
      <w:lvlText w:val="•"/>
      <w:lvlJc w:val="left"/>
      <w:pPr>
        <w:ind w:left="2012" w:hanging="351"/>
      </w:pPr>
      <w:rPr>
        <w:rFonts w:hint="default"/>
        <w:lang w:val="en-US" w:eastAsia="en-US" w:bidi="ar-SA"/>
      </w:rPr>
    </w:lvl>
    <w:lvl w:ilvl="2" w:tplc="E17A81E0">
      <w:numFmt w:val="bullet"/>
      <w:lvlText w:val="•"/>
      <w:lvlJc w:val="left"/>
      <w:pPr>
        <w:ind w:left="2970" w:hanging="351"/>
      </w:pPr>
      <w:rPr>
        <w:rFonts w:hint="default"/>
        <w:lang w:val="en-US" w:eastAsia="en-US" w:bidi="ar-SA"/>
      </w:rPr>
    </w:lvl>
    <w:lvl w:ilvl="3" w:tplc="D3481CF8">
      <w:numFmt w:val="bullet"/>
      <w:lvlText w:val="•"/>
      <w:lvlJc w:val="left"/>
      <w:pPr>
        <w:ind w:left="3928" w:hanging="351"/>
      </w:pPr>
      <w:rPr>
        <w:rFonts w:hint="default"/>
        <w:lang w:val="en-US" w:eastAsia="en-US" w:bidi="ar-SA"/>
      </w:rPr>
    </w:lvl>
    <w:lvl w:ilvl="4" w:tplc="DAF8FD28">
      <w:numFmt w:val="bullet"/>
      <w:lvlText w:val="•"/>
      <w:lvlJc w:val="left"/>
      <w:pPr>
        <w:ind w:left="4886" w:hanging="351"/>
      </w:pPr>
      <w:rPr>
        <w:rFonts w:hint="default"/>
        <w:lang w:val="en-US" w:eastAsia="en-US" w:bidi="ar-SA"/>
      </w:rPr>
    </w:lvl>
    <w:lvl w:ilvl="5" w:tplc="7D36EF2A">
      <w:numFmt w:val="bullet"/>
      <w:lvlText w:val="•"/>
      <w:lvlJc w:val="left"/>
      <w:pPr>
        <w:ind w:left="5844" w:hanging="351"/>
      </w:pPr>
      <w:rPr>
        <w:rFonts w:hint="default"/>
        <w:lang w:val="en-US" w:eastAsia="en-US" w:bidi="ar-SA"/>
      </w:rPr>
    </w:lvl>
    <w:lvl w:ilvl="6" w:tplc="C8B431F8">
      <w:numFmt w:val="bullet"/>
      <w:lvlText w:val="•"/>
      <w:lvlJc w:val="left"/>
      <w:pPr>
        <w:ind w:left="6802" w:hanging="351"/>
      </w:pPr>
      <w:rPr>
        <w:rFonts w:hint="default"/>
        <w:lang w:val="en-US" w:eastAsia="en-US" w:bidi="ar-SA"/>
      </w:rPr>
    </w:lvl>
    <w:lvl w:ilvl="7" w:tplc="87C878EA">
      <w:numFmt w:val="bullet"/>
      <w:lvlText w:val="•"/>
      <w:lvlJc w:val="left"/>
      <w:pPr>
        <w:ind w:left="7760" w:hanging="351"/>
      </w:pPr>
      <w:rPr>
        <w:rFonts w:hint="default"/>
        <w:lang w:val="en-US" w:eastAsia="en-US" w:bidi="ar-SA"/>
      </w:rPr>
    </w:lvl>
    <w:lvl w:ilvl="8" w:tplc="24427024">
      <w:numFmt w:val="bullet"/>
      <w:lvlText w:val="•"/>
      <w:lvlJc w:val="left"/>
      <w:pPr>
        <w:ind w:left="8718" w:hanging="351"/>
      </w:pPr>
      <w:rPr>
        <w:rFonts w:hint="default"/>
        <w:lang w:val="en-US" w:eastAsia="en-US" w:bidi="ar-SA"/>
      </w:rPr>
    </w:lvl>
  </w:abstractNum>
  <w:abstractNum w:abstractNumId="49" w15:restartNumberingAfterBreak="0">
    <w:nsid w:val="6A616485"/>
    <w:multiLevelType w:val="hybridMultilevel"/>
    <w:tmpl w:val="D06A3026"/>
    <w:lvl w:ilvl="0" w:tplc="1FE4EB62">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0" w15:restartNumberingAfterBreak="0">
    <w:nsid w:val="6B921288"/>
    <w:multiLevelType w:val="hybridMultilevel"/>
    <w:tmpl w:val="5D86738A"/>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DAA7042"/>
    <w:multiLevelType w:val="multilevel"/>
    <w:tmpl w:val="9CF4E8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rPr>
        <w:rFonts w:ascii="Times New Roman" w:hAnsi="Times New Roman" w:cs="Times New Roman" w:hint="default"/>
        <w:b/>
        <w:bCs/>
        <w:color w:val="auto"/>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6EA45D4E"/>
    <w:multiLevelType w:val="multilevel"/>
    <w:tmpl w:val="9E3860B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3" w15:restartNumberingAfterBreak="0">
    <w:nsid w:val="6F862560"/>
    <w:multiLevelType w:val="hybridMultilevel"/>
    <w:tmpl w:val="C79645A0"/>
    <w:lvl w:ilvl="0" w:tplc="1C090013">
      <w:start w:val="1"/>
      <w:numFmt w:val="upperRoman"/>
      <w:lvlText w:val="%1."/>
      <w:lvlJc w:val="right"/>
      <w:pPr>
        <w:ind w:left="720" w:hanging="360"/>
      </w:pPr>
      <w:rPr>
        <w:rFonts w:hint="default"/>
        <w:b w:val="0"/>
        <w:i w:val="0"/>
        <w:caps w:val="0"/>
        <w:strike w:val="0"/>
        <w:dstrike w:val="0"/>
        <w:vanish w:val="0"/>
        <w:color w:val="auto"/>
        <w:spacing w:val="0"/>
        <w:w w:val="100"/>
        <w:kern w:val="0"/>
        <w:position w:val="0"/>
        <w:sz w:val="24"/>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71760A61"/>
    <w:multiLevelType w:val="hybridMultilevel"/>
    <w:tmpl w:val="43FA5D34"/>
    <w:lvl w:ilvl="0" w:tplc="A1D039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1981AE2"/>
    <w:multiLevelType w:val="hybridMultilevel"/>
    <w:tmpl w:val="FE30FA3E"/>
    <w:lvl w:ilvl="0" w:tplc="04090019">
      <w:start w:val="1"/>
      <w:numFmt w:val="lowerLetter"/>
      <w:lvlText w:val="%1."/>
      <w:lvlJc w:val="left"/>
      <w:pPr>
        <w:ind w:left="1069" w:hanging="360"/>
      </w:pPr>
      <w:rPr>
        <w:b w:val="0"/>
        <w:bCs w:val="0"/>
        <w:w w:val="100"/>
        <w:sz w:val="24"/>
        <w:szCs w:val="24"/>
        <w:lang w:val="en-US" w:eastAsia="en-US" w:bidi="ar-SA"/>
      </w:rPr>
    </w:lvl>
    <w:lvl w:ilvl="1" w:tplc="E50468D2">
      <w:numFmt w:val="bullet"/>
      <w:lvlText w:val="•"/>
      <w:lvlJc w:val="left"/>
      <w:pPr>
        <w:ind w:left="2512" w:hanging="411"/>
      </w:pPr>
      <w:rPr>
        <w:rFonts w:hint="default"/>
        <w:lang w:val="en-US" w:eastAsia="en-US" w:bidi="ar-SA"/>
      </w:rPr>
    </w:lvl>
    <w:lvl w:ilvl="2" w:tplc="A1C208FE">
      <w:numFmt w:val="bullet"/>
      <w:lvlText w:val="•"/>
      <w:lvlJc w:val="left"/>
      <w:pPr>
        <w:ind w:left="3464" w:hanging="411"/>
      </w:pPr>
      <w:rPr>
        <w:rFonts w:hint="default"/>
        <w:lang w:val="en-US" w:eastAsia="en-US" w:bidi="ar-SA"/>
      </w:rPr>
    </w:lvl>
    <w:lvl w:ilvl="3" w:tplc="5C1E7504">
      <w:numFmt w:val="bullet"/>
      <w:lvlText w:val="•"/>
      <w:lvlJc w:val="left"/>
      <w:pPr>
        <w:ind w:left="4416" w:hanging="411"/>
      </w:pPr>
      <w:rPr>
        <w:rFonts w:hint="default"/>
        <w:lang w:val="en-US" w:eastAsia="en-US" w:bidi="ar-SA"/>
      </w:rPr>
    </w:lvl>
    <w:lvl w:ilvl="4" w:tplc="B2002860">
      <w:numFmt w:val="bullet"/>
      <w:lvlText w:val="•"/>
      <w:lvlJc w:val="left"/>
      <w:pPr>
        <w:ind w:left="5368" w:hanging="411"/>
      </w:pPr>
      <w:rPr>
        <w:rFonts w:hint="default"/>
        <w:lang w:val="en-US" w:eastAsia="en-US" w:bidi="ar-SA"/>
      </w:rPr>
    </w:lvl>
    <w:lvl w:ilvl="5" w:tplc="52A4DBA0">
      <w:numFmt w:val="bullet"/>
      <w:lvlText w:val="•"/>
      <w:lvlJc w:val="left"/>
      <w:pPr>
        <w:ind w:left="6320" w:hanging="411"/>
      </w:pPr>
      <w:rPr>
        <w:rFonts w:hint="default"/>
        <w:lang w:val="en-US" w:eastAsia="en-US" w:bidi="ar-SA"/>
      </w:rPr>
    </w:lvl>
    <w:lvl w:ilvl="6" w:tplc="395E2B64">
      <w:numFmt w:val="bullet"/>
      <w:lvlText w:val="•"/>
      <w:lvlJc w:val="left"/>
      <w:pPr>
        <w:ind w:left="7272" w:hanging="411"/>
      </w:pPr>
      <w:rPr>
        <w:rFonts w:hint="default"/>
        <w:lang w:val="en-US" w:eastAsia="en-US" w:bidi="ar-SA"/>
      </w:rPr>
    </w:lvl>
    <w:lvl w:ilvl="7" w:tplc="1AA48456">
      <w:numFmt w:val="bullet"/>
      <w:lvlText w:val="•"/>
      <w:lvlJc w:val="left"/>
      <w:pPr>
        <w:ind w:left="8224" w:hanging="411"/>
      </w:pPr>
      <w:rPr>
        <w:rFonts w:hint="default"/>
        <w:lang w:val="en-US" w:eastAsia="en-US" w:bidi="ar-SA"/>
      </w:rPr>
    </w:lvl>
    <w:lvl w:ilvl="8" w:tplc="712AF6C0">
      <w:numFmt w:val="bullet"/>
      <w:lvlText w:val="•"/>
      <w:lvlJc w:val="left"/>
      <w:pPr>
        <w:ind w:left="9176" w:hanging="411"/>
      </w:pPr>
      <w:rPr>
        <w:rFonts w:hint="default"/>
        <w:lang w:val="en-US" w:eastAsia="en-US" w:bidi="ar-SA"/>
      </w:rPr>
    </w:lvl>
  </w:abstractNum>
  <w:abstractNum w:abstractNumId="56" w15:restartNumberingAfterBreak="0">
    <w:nsid w:val="720B527C"/>
    <w:multiLevelType w:val="hybridMultilevel"/>
    <w:tmpl w:val="55ACF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A363498"/>
    <w:multiLevelType w:val="multilevel"/>
    <w:tmpl w:val="D9727878"/>
    <w:lvl w:ilvl="0">
      <w:start w:val="1"/>
      <w:numFmt w:val="decimal"/>
      <w:lvlText w:val="%1"/>
      <w:lvlJc w:val="left"/>
      <w:pPr>
        <w:ind w:left="480" w:hanging="480"/>
      </w:pPr>
      <w:rPr>
        <w:rFonts w:hint="default"/>
        <w:b/>
      </w:rPr>
    </w:lvl>
    <w:lvl w:ilvl="1">
      <w:start w:val="2"/>
      <w:numFmt w:val="decimal"/>
      <w:lvlText w:val="%1.%2"/>
      <w:lvlJc w:val="left"/>
      <w:pPr>
        <w:ind w:left="905" w:hanging="48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58" w15:restartNumberingAfterBreak="0">
    <w:nsid w:val="7CC30EF1"/>
    <w:multiLevelType w:val="hybridMultilevel"/>
    <w:tmpl w:val="B936C56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F715535"/>
    <w:multiLevelType w:val="multilevel"/>
    <w:tmpl w:val="356AB1EC"/>
    <w:lvl w:ilvl="0">
      <w:start w:val="3"/>
      <w:numFmt w:val="decimal"/>
      <w:lvlText w:val="%1"/>
      <w:lvlJc w:val="left"/>
      <w:pPr>
        <w:ind w:left="660" w:hanging="660"/>
      </w:pPr>
      <w:rPr>
        <w:rFonts w:hint="default"/>
      </w:rPr>
    </w:lvl>
    <w:lvl w:ilvl="1">
      <w:start w:val="2"/>
      <w:numFmt w:val="decimal"/>
      <w:lvlText w:val="%1.%2"/>
      <w:lvlJc w:val="left"/>
      <w:pPr>
        <w:ind w:left="780" w:hanging="660"/>
      </w:pPr>
      <w:rPr>
        <w:rFonts w:hint="default"/>
      </w:rPr>
    </w:lvl>
    <w:lvl w:ilvl="2">
      <w:start w:val="1"/>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num w:numId="1">
    <w:abstractNumId w:val="34"/>
  </w:num>
  <w:num w:numId="2">
    <w:abstractNumId w:val="1"/>
  </w:num>
  <w:num w:numId="3">
    <w:abstractNumId w:val="38"/>
  </w:num>
  <w:num w:numId="4">
    <w:abstractNumId w:val="53"/>
  </w:num>
  <w:num w:numId="5">
    <w:abstractNumId w:val="46"/>
  </w:num>
  <w:num w:numId="6">
    <w:abstractNumId w:val="26"/>
  </w:num>
  <w:num w:numId="7">
    <w:abstractNumId w:val="13"/>
  </w:num>
  <w:num w:numId="8">
    <w:abstractNumId w:val="43"/>
  </w:num>
  <w:num w:numId="9">
    <w:abstractNumId w:val="55"/>
  </w:num>
  <w:num w:numId="10">
    <w:abstractNumId w:val="48"/>
  </w:num>
  <w:num w:numId="11">
    <w:abstractNumId w:val="27"/>
  </w:num>
  <w:num w:numId="12">
    <w:abstractNumId w:val="0"/>
  </w:num>
  <w:num w:numId="13">
    <w:abstractNumId w:val="11"/>
  </w:num>
  <w:num w:numId="14">
    <w:abstractNumId w:val="7"/>
  </w:num>
  <w:num w:numId="15">
    <w:abstractNumId w:val="44"/>
  </w:num>
  <w:num w:numId="16">
    <w:abstractNumId w:val="37"/>
  </w:num>
  <w:num w:numId="17">
    <w:abstractNumId w:val="24"/>
  </w:num>
  <w:num w:numId="18">
    <w:abstractNumId w:val="47"/>
  </w:num>
  <w:num w:numId="19">
    <w:abstractNumId w:val="42"/>
  </w:num>
  <w:num w:numId="20">
    <w:abstractNumId w:val="28"/>
  </w:num>
  <w:num w:numId="21">
    <w:abstractNumId w:val="39"/>
  </w:num>
  <w:num w:numId="22">
    <w:abstractNumId w:val="8"/>
  </w:num>
  <w:num w:numId="23">
    <w:abstractNumId w:val="12"/>
  </w:num>
  <w:num w:numId="24">
    <w:abstractNumId w:val="20"/>
  </w:num>
  <w:num w:numId="25">
    <w:abstractNumId w:val="21"/>
  </w:num>
  <w:num w:numId="26">
    <w:abstractNumId w:val="58"/>
  </w:num>
  <w:num w:numId="27">
    <w:abstractNumId w:val="2"/>
  </w:num>
  <w:num w:numId="28">
    <w:abstractNumId w:val="35"/>
  </w:num>
  <w:num w:numId="29">
    <w:abstractNumId w:val="54"/>
  </w:num>
  <w:num w:numId="30">
    <w:abstractNumId w:val="51"/>
  </w:num>
  <w:num w:numId="31">
    <w:abstractNumId w:val="6"/>
  </w:num>
  <w:num w:numId="32">
    <w:abstractNumId w:val="45"/>
  </w:num>
  <w:num w:numId="33">
    <w:abstractNumId w:val="15"/>
  </w:num>
  <w:num w:numId="34">
    <w:abstractNumId w:val="29"/>
  </w:num>
  <w:num w:numId="3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19"/>
  </w:num>
  <w:num w:numId="38">
    <w:abstractNumId w:val="25"/>
  </w:num>
  <w:num w:numId="39">
    <w:abstractNumId w:val="52"/>
  </w:num>
  <w:num w:numId="40">
    <w:abstractNumId w:val="32"/>
  </w:num>
  <w:num w:numId="41">
    <w:abstractNumId w:val="5"/>
  </w:num>
  <w:num w:numId="42">
    <w:abstractNumId w:val="10"/>
  </w:num>
  <w:num w:numId="43">
    <w:abstractNumId w:val="22"/>
  </w:num>
  <w:num w:numId="44">
    <w:abstractNumId w:val="23"/>
  </w:num>
  <w:num w:numId="45">
    <w:abstractNumId w:val="16"/>
  </w:num>
  <w:num w:numId="46">
    <w:abstractNumId w:val="40"/>
  </w:num>
  <w:num w:numId="47">
    <w:abstractNumId w:val="59"/>
  </w:num>
  <w:num w:numId="48">
    <w:abstractNumId w:val="3"/>
  </w:num>
  <w:num w:numId="49">
    <w:abstractNumId w:val="56"/>
  </w:num>
  <w:num w:numId="50">
    <w:abstractNumId w:val="17"/>
  </w:num>
  <w:num w:numId="51">
    <w:abstractNumId w:val="57"/>
  </w:num>
  <w:num w:numId="52">
    <w:abstractNumId w:val="9"/>
  </w:num>
  <w:num w:numId="53">
    <w:abstractNumId w:val="30"/>
  </w:num>
  <w:num w:numId="54">
    <w:abstractNumId w:val="50"/>
  </w:num>
  <w:num w:numId="55">
    <w:abstractNumId w:val="41"/>
  </w:num>
  <w:num w:numId="56">
    <w:abstractNumId w:val="36"/>
  </w:num>
  <w:num w:numId="57">
    <w:abstractNumId w:val="14"/>
  </w:num>
  <w:num w:numId="58">
    <w:abstractNumId w:val="49"/>
  </w:num>
  <w:num w:numId="59">
    <w:abstractNumId w:val="18"/>
  </w:num>
  <w:num w:numId="60">
    <w:abstractNumId w:val="4"/>
  </w:num>
  <w:num w:numId="61">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F4A"/>
    <w:rsid w:val="00002AD2"/>
    <w:rsid w:val="00013751"/>
    <w:rsid w:val="00017467"/>
    <w:rsid w:val="00020C42"/>
    <w:rsid w:val="00033142"/>
    <w:rsid w:val="000336F9"/>
    <w:rsid w:val="00046601"/>
    <w:rsid w:val="00052237"/>
    <w:rsid w:val="00062FDA"/>
    <w:rsid w:val="0006480D"/>
    <w:rsid w:val="00066C4F"/>
    <w:rsid w:val="000672D8"/>
    <w:rsid w:val="000A78FB"/>
    <w:rsid w:val="000B5F99"/>
    <w:rsid w:val="000D47C5"/>
    <w:rsid w:val="000E5A65"/>
    <w:rsid w:val="0010168C"/>
    <w:rsid w:val="00103F2B"/>
    <w:rsid w:val="0011711B"/>
    <w:rsid w:val="00120D1B"/>
    <w:rsid w:val="001277C2"/>
    <w:rsid w:val="00142626"/>
    <w:rsid w:val="00144608"/>
    <w:rsid w:val="00152448"/>
    <w:rsid w:val="00155063"/>
    <w:rsid w:val="00163793"/>
    <w:rsid w:val="00170FAE"/>
    <w:rsid w:val="00191693"/>
    <w:rsid w:val="001C58DD"/>
    <w:rsid w:val="001C7752"/>
    <w:rsid w:val="001D377D"/>
    <w:rsid w:val="001D3DC2"/>
    <w:rsid w:val="001E3576"/>
    <w:rsid w:val="001F3186"/>
    <w:rsid w:val="00205BB8"/>
    <w:rsid w:val="002440BB"/>
    <w:rsid w:val="002559D4"/>
    <w:rsid w:val="00280614"/>
    <w:rsid w:val="00297C14"/>
    <w:rsid w:val="002B2A62"/>
    <w:rsid w:val="002C7B87"/>
    <w:rsid w:val="002C7C28"/>
    <w:rsid w:val="002D492D"/>
    <w:rsid w:val="002D4968"/>
    <w:rsid w:val="002E4639"/>
    <w:rsid w:val="002E4ADF"/>
    <w:rsid w:val="002E4B6C"/>
    <w:rsid w:val="00323843"/>
    <w:rsid w:val="00323D60"/>
    <w:rsid w:val="00324D76"/>
    <w:rsid w:val="00346E21"/>
    <w:rsid w:val="00350CE9"/>
    <w:rsid w:val="0037421B"/>
    <w:rsid w:val="003900A0"/>
    <w:rsid w:val="003913BC"/>
    <w:rsid w:val="003B2506"/>
    <w:rsid w:val="003B5AE6"/>
    <w:rsid w:val="003C16C2"/>
    <w:rsid w:val="003C77BA"/>
    <w:rsid w:val="003D7A03"/>
    <w:rsid w:val="00402F4A"/>
    <w:rsid w:val="00404443"/>
    <w:rsid w:val="004116B9"/>
    <w:rsid w:val="004144EE"/>
    <w:rsid w:val="0041706E"/>
    <w:rsid w:val="00427192"/>
    <w:rsid w:val="00445C9E"/>
    <w:rsid w:val="00446265"/>
    <w:rsid w:val="004467AF"/>
    <w:rsid w:val="00453938"/>
    <w:rsid w:val="00454721"/>
    <w:rsid w:val="0045736F"/>
    <w:rsid w:val="00461091"/>
    <w:rsid w:val="00473F09"/>
    <w:rsid w:val="00475CF6"/>
    <w:rsid w:val="00477A46"/>
    <w:rsid w:val="00492F16"/>
    <w:rsid w:val="00496776"/>
    <w:rsid w:val="004C54B1"/>
    <w:rsid w:val="004C791E"/>
    <w:rsid w:val="004D1F15"/>
    <w:rsid w:val="004E12F6"/>
    <w:rsid w:val="004F00E8"/>
    <w:rsid w:val="004F144C"/>
    <w:rsid w:val="004F262B"/>
    <w:rsid w:val="00506EA5"/>
    <w:rsid w:val="005122DC"/>
    <w:rsid w:val="005213C6"/>
    <w:rsid w:val="005260AE"/>
    <w:rsid w:val="0053122C"/>
    <w:rsid w:val="005369C0"/>
    <w:rsid w:val="00547555"/>
    <w:rsid w:val="005821C4"/>
    <w:rsid w:val="005868BC"/>
    <w:rsid w:val="0058776E"/>
    <w:rsid w:val="00587E6A"/>
    <w:rsid w:val="005A0681"/>
    <w:rsid w:val="005A374A"/>
    <w:rsid w:val="005B1869"/>
    <w:rsid w:val="005B6E93"/>
    <w:rsid w:val="005C3BFA"/>
    <w:rsid w:val="005D02FA"/>
    <w:rsid w:val="005E0731"/>
    <w:rsid w:val="005F00CE"/>
    <w:rsid w:val="005F02BB"/>
    <w:rsid w:val="00611D40"/>
    <w:rsid w:val="006168D2"/>
    <w:rsid w:val="006246CA"/>
    <w:rsid w:val="006329AC"/>
    <w:rsid w:val="006428D9"/>
    <w:rsid w:val="006458A7"/>
    <w:rsid w:val="00646518"/>
    <w:rsid w:val="0064768C"/>
    <w:rsid w:val="006551C6"/>
    <w:rsid w:val="006654EC"/>
    <w:rsid w:val="00670DDA"/>
    <w:rsid w:val="0067147D"/>
    <w:rsid w:val="00672F40"/>
    <w:rsid w:val="00680CC0"/>
    <w:rsid w:val="00681CDD"/>
    <w:rsid w:val="00687654"/>
    <w:rsid w:val="006900C2"/>
    <w:rsid w:val="0069150F"/>
    <w:rsid w:val="00696631"/>
    <w:rsid w:val="006C4121"/>
    <w:rsid w:val="006D7E24"/>
    <w:rsid w:val="006F1C11"/>
    <w:rsid w:val="006F578C"/>
    <w:rsid w:val="007030BC"/>
    <w:rsid w:val="00706766"/>
    <w:rsid w:val="007204BF"/>
    <w:rsid w:val="00723386"/>
    <w:rsid w:val="007269E0"/>
    <w:rsid w:val="00744FA4"/>
    <w:rsid w:val="0075307A"/>
    <w:rsid w:val="00754475"/>
    <w:rsid w:val="00757696"/>
    <w:rsid w:val="007739E8"/>
    <w:rsid w:val="007811EC"/>
    <w:rsid w:val="0078398E"/>
    <w:rsid w:val="007A09FB"/>
    <w:rsid w:val="007C2339"/>
    <w:rsid w:val="007D03D4"/>
    <w:rsid w:val="007D4CC4"/>
    <w:rsid w:val="007D64AD"/>
    <w:rsid w:val="007E2E2B"/>
    <w:rsid w:val="007E54DB"/>
    <w:rsid w:val="007F032A"/>
    <w:rsid w:val="007F0971"/>
    <w:rsid w:val="007F1598"/>
    <w:rsid w:val="007F3501"/>
    <w:rsid w:val="007F7ED6"/>
    <w:rsid w:val="00804E35"/>
    <w:rsid w:val="0081134D"/>
    <w:rsid w:val="00823665"/>
    <w:rsid w:val="00826675"/>
    <w:rsid w:val="00843A73"/>
    <w:rsid w:val="00870C91"/>
    <w:rsid w:val="00871C95"/>
    <w:rsid w:val="008760C8"/>
    <w:rsid w:val="00877017"/>
    <w:rsid w:val="00882B9E"/>
    <w:rsid w:val="00892210"/>
    <w:rsid w:val="00896751"/>
    <w:rsid w:val="00897A0B"/>
    <w:rsid w:val="008A1310"/>
    <w:rsid w:val="008A207E"/>
    <w:rsid w:val="008A6C01"/>
    <w:rsid w:val="008B0495"/>
    <w:rsid w:val="008C3FC6"/>
    <w:rsid w:val="008C7534"/>
    <w:rsid w:val="008D3060"/>
    <w:rsid w:val="008E1EF7"/>
    <w:rsid w:val="008F1905"/>
    <w:rsid w:val="009242A9"/>
    <w:rsid w:val="00930A87"/>
    <w:rsid w:val="009318FA"/>
    <w:rsid w:val="00934F2C"/>
    <w:rsid w:val="009553C5"/>
    <w:rsid w:val="009A01B5"/>
    <w:rsid w:val="009A0DB5"/>
    <w:rsid w:val="009A4F1D"/>
    <w:rsid w:val="009C1DD7"/>
    <w:rsid w:val="009D11F6"/>
    <w:rsid w:val="009D3549"/>
    <w:rsid w:val="009E5EA7"/>
    <w:rsid w:val="00A00CE0"/>
    <w:rsid w:val="00A07988"/>
    <w:rsid w:val="00A20AFD"/>
    <w:rsid w:val="00A35201"/>
    <w:rsid w:val="00A370D6"/>
    <w:rsid w:val="00A43665"/>
    <w:rsid w:val="00A438ED"/>
    <w:rsid w:val="00A45613"/>
    <w:rsid w:val="00A4765F"/>
    <w:rsid w:val="00A67E3F"/>
    <w:rsid w:val="00A713A6"/>
    <w:rsid w:val="00A76A74"/>
    <w:rsid w:val="00A90520"/>
    <w:rsid w:val="00A944FC"/>
    <w:rsid w:val="00A94762"/>
    <w:rsid w:val="00AA6EB1"/>
    <w:rsid w:val="00AA739C"/>
    <w:rsid w:val="00AD3B04"/>
    <w:rsid w:val="00AD4D92"/>
    <w:rsid w:val="00AD5E16"/>
    <w:rsid w:val="00AD75DE"/>
    <w:rsid w:val="00AE0046"/>
    <w:rsid w:val="00AE5F9F"/>
    <w:rsid w:val="00B0000A"/>
    <w:rsid w:val="00B15283"/>
    <w:rsid w:val="00B50F90"/>
    <w:rsid w:val="00B51117"/>
    <w:rsid w:val="00B57B1A"/>
    <w:rsid w:val="00B6371F"/>
    <w:rsid w:val="00B6407B"/>
    <w:rsid w:val="00B73E78"/>
    <w:rsid w:val="00B77653"/>
    <w:rsid w:val="00B92634"/>
    <w:rsid w:val="00BA1C3D"/>
    <w:rsid w:val="00BA495A"/>
    <w:rsid w:val="00BA5D7A"/>
    <w:rsid w:val="00BA5E9D"/>
    <w:rsid w:val="00BD6D1E"/>
    <w:rsid w:val="00BF424E"/>
    <w:rsid w:val="00C07544"/>
    <w:rsid w:val="00C117EE"/>
    <w:rsid w:val="00C13E8B"/>
    <w:rsid w:val="00C15575"/>
    <w:rsid w:val="00C23737"/>
    <w:rsid w:val="00C25BE2"/>
    <w:rsid w:val="00C26C68"/>
    <w:rsid w:val="00C31738"/>
    <w:rsid w:val="00C45149"/>
    <w:rsid w:val="00C57C9B"/>
    <w:rsid w:val="00C62CC9"/>
    <w:rsid w:val="00C77BE3"/>
    <w:rsid w:val="00C8071F"/>
    <w:rsid w:val="00C854BB"/>
    <w:rsid w:val="00C879B5"/>
    <w:rsid w:val="00C9591B"/>
    <w:rsid w:val="00CB086A"/>
    <w:rsid w:val="00CC1977"/>
    <w:rsid w:val="00CC2FB7"/>
    <w:rsid w:val="00CC4617"/>
    <w:rsid w:val="00CC57CD"/>
    <w:rsid w:val="00CD1955"/>
    <w:rsid w:val="00D05925"/>
    <w:rsid w:val="00D14E72"/>
    <w:rsid w:val="00D15008"/>
    <w:rsid w:val="00D471B7"/>
    <w:rsid w:val="00D51AB9"/>
    <w:rsid w:val="00D54444"/>
    <w:rsid w:val="00D5729A"/>
    <w:rsid w:val="00D74CC1"/>
    <w:rsid w:val="00D85C5E"/>
    <w:rsid w:val="00D975A5"/>
    <w:rsid w:val="00DA6FAC"/>
    <w:rsid w:val="00DB51A6"/>
    <w:rsid w:val="00DE780A"/>
    <w:rsid w:val="00E03818"/>
    <w:rsid w:val="00E2138B"/>
    <w:rsid w:val="00E22349"/>
    <w:rsid w:val="00E40622"/>
    <w:rsid w:val="00E42285"/>
    <w:rsid w:val="00E6748A"/>
    <w:rsid w:val="00E751A0"/>
    <w:rsid w:val="00E85BEB"/>
    <w:rsid w:val="00EA170F"/>
    <w:rsid w:val="00EA630B"/>
    <w:rsid w:val="00EA75E1"/>
    <w:rsid w:val="00EB5D2A"/>
    <w:rsid w:val="00F05B89"/>
    <w:rsid w:val="00F32BA4"/>
    <w:rsid w:val="00F3302D"/>
    <w:rsid w:val="00F34EE7"/>
    <w:rsid w:val="00F5463E"/>
    <w:rsid w:val="00F605D0"/>
    <w:rsid w:val="00F71A61"/>
    <w:rsid w:val="00F72320"/>
    <w:rsid w:val="00F73596"/>
    <w:rsid w:val="00F835B4"/>
    <w:rsid w:val="00F83E32"/>
    <w:rsid w:val="00F86585"/>
    <w:rsid w:val="00FA752C"/>
    <w:rsid w:val="00FB0135"/>
    <w:rsid w:val="00FB79D6"/>
    <w:rsid w:val="00FC25FD"/>
    <w:rsid w:val="00FE35C9"/>
    <w:rsid w:val="00FE4D5A"/>
    <w:rsid w:val="00FE6806"/>
    <w:rsid w:val="00FE6BE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FBE0E9"/>
  <w15:chartTrackingRefBased/>
  <w15:docId w15:val="{19796DED-D714-4733-BD01-CC87F2141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E21"/>
    <w:pPr>
      <w:spacing w:after="0" w:line="276" w:lineRule="auto"/>
      <w:jc w:val="both"/>
    </w:pPr>
    <w:rPr>
      <w:rFonts w:ascii="Times New Roman" w:eastAsia="Calibri" w:hAnsi="Times New Roman" w:cs="Times New Roman"/>
      <w:color w:val="000000" w:themeColor="text1"/>
      <w:sz w:val="24"/>
      <w:szCs w:val="20"/>
      <w:lang w:eastAsia="en-ZA"/>
    </w:rPr>
  </w:style>
  <w:style w:type="paragraph" w:styleId="Heading1">
    <w:name w:val="heading 1"/>
    <w:basedOn w:val="Normal"/>
    <w:next w:val="Normal"/>
    <w:link w:val="Heading1Char"/>
    <w:uiPriority w:val="1"/>
    <w:qFormat/>
    <w:rsid w:val="00346E21"/>
    <w:pPr>
      <w:keepNext/>
      <w:jc w:val="left"/>
      <w:outlineLvl w:val="0"/>
    </w:pPr>
    <w:rPr>
      <w:rFonts w:eastAsia="Times New Roman"/>
      <w:b/>
      <w:bCs/>
      <w:caps/>
      <w:kern w:val="32"/>
      <w:szCs w:val="32"/>
    </w:rPr>
  </w:style>
  <w:style w:type="paragraph" w:styleId="Heading2">
    <w:name w:val="heading 2"/>
    <w:basedOn w:val="Normal"/>
    <w:next w:val="Normal"/>
    <w:link w:val="Heading2Char"/>
    <w:uiPriority w:val="1"/>
    <w:unhideWhenUsed/>
    <w:qFormat/>
    <w:rsid w:val="00350CE9"/>
    <w:pPr>
      <w:keepNext/>
      <w:keepLines/>
      <w:outlineLvl w:val="1"/>
    </w:pPr>
    <w:rPr>
      <w:rFonts w:eastAsiaTheme="majorEastAsia" w:cstheme="majorBidi"/>
      <w:b/>
      <w:szCs w:val="26"/>
    </w:rPr>
  </w:style>
  <w:style w:type="paragraph" w:styleId="Heading3">
    <w:name w:val="heading 3"/>
    <w:basedOn w:val="Heading2"/>
    <w:next w:val="Normal"/>
    <w:link w:val="Heading3Char"/>
    <w:unhideWhenUsed/>
    <w:qFormat/>
    <w:rsid w:val="00BD6D1E"/>
    <w:pPr>
      <w:outlineLvl w:val="2"/>
    </w:pPr>
    <w:rPr>
      <w:szCs w:val="24"/>
    </w:rPr>
  </w:style>
  <w:style w:type="paragraph" w:styleId="Heading4">
    <w:name w:val="heading 4"/>
    <w:basedOn w:val="Normal"/>
    <w:next w:val="Normal"/>
    <w:link w:val="Heading4Char"/>
    <w:unhideWhenUsed/>
    <w:qFormat/>
    <w:rsid w:val="00BD6D1E"/>
    <w:pPr>
      <w:keepNext/>
      <w:keepLines/>
      <w:spacing w:before="40"/>
      <w:outlineLvl w:val="3"/>
    </w:pPr>
    <w:rPr>
      <w:rFonts w:eastAsiaTheme="majorEastAsia" w:cstheme="majorBidi"/>
      <w:b/>
      <w:iCs/>
      <w:color w:val="auto"/>
    </w:rPr>
  </w:style>
  <w:style w:type="paragraph" w:styleId="Heading5">
    <w:name w:val="heading 5"/>
    <w:basedOn w:val="Normal"/>
    <w:next w:val="Normal"/>
    <w:link w:val="Heading5Char"/>
    <w:uiPriority w:val="9"/>
    <w:unhideWhenUsed/>
    <w:qFormat/>
    <w:rsid w:val="00A9476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94762"/>
    <w:pPr>
      <w:keepNext/>
      <w:keepLines/>
      <w:spacing w:before="40" w:line="360" w:lineRule="auto"/>
      <w:ind w:left="1152" w:hanging="1152"/>
      <w:outlineLvl w:val="5"/>
    </w:pPr>
    <w:rPr>
      <w:rFonts w:ascii="Calibri Light" w:eastAsia="Times New Roman" w:hAnsi="Calibri Light"/>
      <w:color w:val="1F3763"/>
      <w:szCs w:val="24"/>
      <w:lang w:val="en-US" w:eastAsia="en-US"/>
    </w:rPr>
  </w:style>
  <w:style w:type="paragraph" w:styleId="Heading7">
    <w:name w:val="heading 7"/>
    <w:basedOn w:val="Normal"/>
    <w:next w:val="Normal"/>
    <w:link w:val="Heading7Char"/>
    <w:uiPriority w:val="9"/>
    <w:semiHidden/>
    <w:unhideWhenUsed/>
    <w:qFormat/>
    <w:rsid w:val="00A94762"/>
    <w:pPr>
      <w:keepNext/>
      <w:keepLines/>
      <w:spacing w:before="40" w:line="360" w:lineRule="auto"/>
      <w:ind w:left="1296" w:hanging="1296"/>
      <w:outlineLvl w:val="6"/>
    </w:pPr>
    <w:rPr>
      <w:rFonts w:ascii="Calibri Light" w:eastAsia="Times New Roman" w:hAnsi="Calibri Light"/>
      <w:i/>
      <w:iCs/>
      <w:color w:val="1F3763"/>
      <w:szCs w:val="24"/>
      <w:lang w:val="en-US" w:eastAsia="en-US"/>
    </w:rPr>
  </w:style>
  <w:style w:type="paragraph" w:styleId="Heading8">
    <w:name w:val="heading 8"/>
    <w:basedOn w:val="Normal"/>
    <w:next w:val="Normal"/>
    <w:link w:val="Heading8Char"/>
    <w:semiHidden/>
    <w:unhideWhenUsed/>
    <w:qFormat/>
    <w:rsid w:val="00A94762"/>
    <w:pPr>
      <w:keepNext/>
      <w:keepLines/>
      <w:spacing w:before="40" w:line="360" w:lineRule="auto"/>
      <w:ind w:left="1440" w:hanging="1440"/>
      <w:outlineLvl w:val="7"/>
    </w:pPr>
    <w:rPr>
      <w:rFonts w:ascii="Calibri Light" w:eastAsia="Times New Roman" w:hAnsi="Calibri Light"/>
      <w:color w:val="272727"/>
      <w:sz w:val="21"/>
      <w:szCs w:val="21"/>
      <w:lang w:val="en-US" w:eastAsia="en-US"/>
    </w:rPr>
  </w:style>
  <w:style w:type="paragraph" w:styleId="Heading9">
    <w:name w:val="heading 9"/>
    <w:basedOn w:val="Normal"/>
    <w:next w:val="Normal"/>
    <w:link w:val="Heading9Char"/>
    <w:uiPriority w:val="9"/>
    <w:semiHidden/>
    <w:unhideWhenUsed/>
    <w:qFormat/>
    <w:rsid w:val="00A94762"/>
    <w:pPr>
      <w:keepNext/>
      <w:keepLines/>
      <w:spacing w:before="40" w:line="360" w:lineRule="auto"/>
      <w:ind w:left="1584" w:hanging="1584"/>
      <w:outlineLvl w:val="8"/>
    </w:pPr>
    <w:rPr>
      <w:rFonts w:ascii="Calibri Light" w:eastAsia="Times New Roman" w:hAnsi="Calibri Light"/>
      <w:i/>
      <w:iCs/>
      <w:color w:val="272727"/>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2F4A"/>
    <w:pPr>
      <w:tabs>
        <w:tab w:val="center" w:pos="4513"/>
        <w:tab w:val="right" w:pos="9026"/>
      </w:tabs>
      <w:spacing w:line="240" w:lineRule="auto"/>
    </w:pPr>
  </w:style>
  <w:style w:type="character" w:customStyle="1" w:styleId="HeaderChar">
    <w:name w:val="Header Char"/>
    <w:basedOn w:val="DefaultParagraphFont"/>
    <w:link w:val="Header"/>
    <w:uiPriority w:val="99"/>
    <w:rsid w:val="00402F4A"/>
  </w:style>
  <w:style w:type="paragraph" w:styleId="Footer">
    <w:name w:val="footer"/>
    <w:basedOn w:val="Normal"/>
    <w:link w:val="FooterChar"/>
    <w:uiPriority w:val="99"/>
    <w:unhideWhenUsed/>
    <w:rsid w:val="00402F4A"/>
    <w:pPr>
      <w:tabs>
        <w:tab w:val="center" w:pos="4513"/>
        <w:tab w:val="right" w:pos="9026"/>
      </w:tabs>
      <w:spacing w:line="240" w:lineRule="auto"/>
    </w:pPr>
  </w:style>
  <w:style w:type="character" w:customStyle="1" w:styleId="FooterChar">
    <w:name w:val="Footer Char"/>
    <w:basedOn w:val="DefaultParagraphFont"/>
    <w:link w:val="Footer"/>
    <w:uiPriority w:val="99"/>
    <w:rsid w:val="00402F4A"/>
  </w:style>
  <w:style w:type="character" w:customStyle="1" w:styleId="Heading1Char">
    <w:name w:val="Heading 1 Char"/>
    <w:basedOn w:val="DefaultParagraphFont"/>
    <w:link w:val="Heading1"/>
    <w:uiPriority w:val="1"/>
    <w:rsid w:val="00346E21"/>
    <w:rPr>
      <w:rFonts w:ascii="Times New Roman" w:eastAsia="Times New Roman" w:hAnsi="Times New Roman" w:cs="Times New Roman"/>
      <w:b/>
      <w:bCs/>
      <w:caps/>
      <w:color w:val="000000" w:themeColor="text1"/>
      <w:kern w:val="32"/>
      <w:sz w:val="24"/>
      <w:szCs w:val="32"/>
      <w:lang w:eastAsia="en-ZA"/>
    </w:rPr>
  </w:style>
  <w:style w:type="character" w:customStyle="1" w:styleId="Heading2Char">
    <w:name w:val="Heading 2 Char"/>
    <w:basedOn w:val="DefaultParagraphFont"/>
    <w:link w:val="Heading2"/>
    <w:uiPriority w:val="1"/>
    <w:rsid w:val="00350CE9"/>
    <w:rPr>
      <w:rFonts w:ascii="Times New Roman" w:eastAsiaTheme="majorEastAsia" w:hAnsi="Times New Roman" w:cstheme="majorBidi"/>
      <w:b/>
      <w:color w:val="000000" w:themeColor="text1"/>
      <w:sz w:val="24"/>
      <w:szCs w:val="26"/>
      <w:lang w:eastAsia="en-ZA"/>
    </w:rPr>
  </w:style>
  <w:style w:type="character" w:customStyle="1" w:styleId="ListParagraphChar">
    <w:name w:val="List Paragraph Char"/>
    <w:aliases w:val="본문(내용) Char"/>
    <w:link w:val="ListParagraph"/>
    <w:rsid w:val="004E12F6"/>
    <w:rPr>
      <w:rFonts w:ascii="Times New Roman" w:hAnsi="Times New Roman"/>
      <w:color w:val="000000" w:themeColor="text1"/>
      <w:sz w:val="24"/>
      <w:lang w:eastAsia="en-ZA"/>
    </w:rPr>
  </w:style>
  <w:style w:type="paragraph" w:styleId="ListParagraph">
    <w:name w:val="List Paragraph"/>
    <w:aliases w:val="본문(내용)"/>
    <w:basedOn w:val="Normal"/>
    <w:link w:val="ListParagraphChar"/>
    <w:uiPriority w:val="1"/>
    <w:qFormat/>
    <w:rsid w:val="004E12F6"/>
    <w:pPr>
      <w:ind w:left="720"/>
    </w:pPr>
    <w:rPr>
      <w:rFonts w:eastAsiaTheme="minorHAnsi" w:cstheme="minorBidi"/>
      <w:szCs w:val="22"/>
    </w:rPr>
  </w:style>
  <w:style w:type="paragraph" w:customStyle="1" w:styleId="Default">
    <w:name w:val="Default"/>
    <w:rsid w:val="00402F4A"/>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TOC1">
    <w:name w:val="toc 1"/>
    <w:basedOn w:val="Normal"/>
    <w:next w:val="Normal"/>
    <w:link w:val="TOC1Char"/>
    <w:uiPriority w:val="39"/>
    <w:unhideWhenUsed/>
    <w:qFormat/>
    <w:rsid w:val="00346E21"/>
    <w:rPr>
      <w:bCs/>
      <w:caps/>
    </w:rPr>
  </w:style>
  <w:style w:type="paragraph" w:styleId="Title">
    <w:name w:val="Title"/>
    <w:basedOn w:val="Normal"/>
    <w:next w:val="Normal"/>
    <w:link w:val="TitleChar"/>
    <w:uiPriority w:val="1"/>
    <w:qFormat/>
    <w:rsid w:val="00BD6D1E"/>
    <w:pPr>
      <w:tabs>
        <w:tab w:val="left" w:pos="9356"/>
      </w:tabs>
      <w:spacing w:before="10" w:after="6"/>
      <w:ind w:left="454" w:right="4"/>
      <w:jc w:val="center"/>
    </w:pPr>
    <w:rPr>
      <w:b/>
      <w:sz w:val="32"/>
      <w:szCs w:val="32"/>
    </w:rPr>
  </w:style>
  <w:style w:type="character" w:customStyle="1" w:styleId="TitleChar">
    <w:name w:val="Title Char"/>
    <w:basedOn w:val="DefaultParagraphFont"/>
    <w:link w:val="Title"/>
    <w:rsid w:val="00BD6D1E"/>
    <w:rPr>
      <w:rFonts w:ascii="Times New Roman" w:eastAsia="Calibri" w:hAnsi="Times New Roman" w:cs="Times New Roman"/>
      <w:b/>
      <w:color w:val="000000" w:themeColor="text1"/>
      <w:sz w:val="32"/>
      <w:szCs w:val="32"/>
      <w:lang w:eastAsia="en-ZA"/>
    </w:rPr>
  </w:style>
  <w:style w:type="character" w:customStyle="1" w:styleId="Heading4Char">
    <w:name w:val="Heading 4 Char"/>
    <w:basedOn w:val="DefaultParagraphFont"/>
    <w:link w:val="Heading4"/>
    <w:rsid w:val="00BD6D1E"/>
    <w:rPr>
      <w:rFonts w:ascii="Times New Roman" w:eastAsiaTheme="majorEastAsia" w:hAnsi="Times New Roman" w:cstheme="majorBidi"/>
      <w:b/>
      <w:iCs/>
      <w:sz w:val="24"/>
      <w:szCs w:val="20"/>
      <w:lang w:eastAsia="en-ZA"/>
    </w:rPr>
  </w:style>
  <w:style w:type="character" w:customStyle="1" w:styleId="Heading3Char">
    <w:name w:val="Heading 3 Char"/>
    <w:basedOn w:val="DefaultParagraphFont"/>
    <w:link w:val="Heading3"/>
    <w:rsid w:val="00BD6D1E"/>
    <w:rPr>
      <w:rFonts w:ascii="Times New Roman" w:eastAsiaTheme="majorEastAsia" w:hAnsi="Times New Roman" w:cstheme="majorBidi"/>
      <w:b/>
      <w:color w:val="000000" w:themeColor="text1"/>
      <w:sz w:val="24"/>
      <w:szCs w:val="24"/>
      <w:lang w:eastAsia="en-ZA"/>
    </w:rPr>
  </w:style>
  <w:style w:type="character" w:styleId="Hyperlink">
    <w:name w:val="Hyperlink"/>
    <w:basedOn w:val="DefaultParagraphFont"/>
    <w:uiPriority w:val="99"/>
    <w:unhideWhenUsed/>
    <w:rsid w:val="00346E21"/>
    <w:rPr>
      <w:color w:val="0563C1" w:themeColor="hyperlink"/>
      <w:u w:val="single"/>
    </w:rPr>
  </w:style>
  <w:style w:type="paragraph" w:styleId="BalloonText">
    <w:name w:val="Balloon Text"/>
    <w:basedOn w:val="Normal"/>
    <w:link w:val="BalloonTextChar"/>
    <w:uiPriority w:val="99"/>
    <w:unhideWhenUsed/>
    <w:rsid w:val="00C1557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C15575"/>
    <w:rPr>
      <w:rFonts w:ascii="Segoe UI" w:eastAsia="Calibri" w:hAnsi="Segoe UI" w:cs="Segoe UI"/>
      <w:color w:val="000000" w:themeColor="text1"/>
      <w:sz w:val="18"/>
      <w:szCs w:val="18"/>
      <w:lang w:eastAsia="en-ZA"/>
    </w:rPr>
  </w:style>
  <w:style w:type="character" w:styleId="CommentReference">
    <w:name w:val="annotation reference"/>
    <w:basedOn w:val="DefaultParagraphFont"/>
    <w:uiPriority w:val="99"/>
    <w:unhideWhenUsed/>
    <w:rsid w:val="00D51AB9"/>
    <w:rPr>
      <w:sz w:val="16"/>
      <w:szCs w:val="16"/>
    </w:rPr>
  </w:style>
  <w:style w:type="paragraph" w:styleId="CommentText">
    <w:name w:val="annotation text"/>
    <w:basedOn w:val="Normal"/>
    <w:link w:val="CommentTextChar"/>
    <w:uiPriority w:val="99"/>
    <w:unhideWhenUsed/>
    <w:rsid w:val="00D51AB9"/>
    <w:pPr>
      <w:spacing w:line="240" w:lineRule="auto"/>
    </w:pPr>
    <w:rPr>
      <w:sz w:val="20"/>
    </w:rPr>
  </w:style>
  <w:style w:type="character" w:customStyle="1" w:styleId="CommentTextChar">
    <w:name w:val="Comment Text Char"/>
    <w:basedOn w:val="DefaultParagraphFont"/>
    <w:link w:val="CommentText"/>
    <w:uiPriority w:val="99"/>
    <w:rsid w:val="00D51AB9"/>
    <w:rPr>
      <w:rFonts w:ascii="Times New Roman" w:eastAsia="Calibri" w:hAnsi="Times New Roman" w:cs="Times New Roman"/>
      <w:color w:val="000000" w:themeColor="text1"/>
      <w:sz w:val="20"/>
      <w:szCs w:val="20"/>
      <w:lang w:eastAsia="en-ZA"/>
    </w:rPr>
  </w:style>
  <w:style w:type="paragraph" w:styleId="CommentSubject">
    <w:name w:val="annotation subject"/>
    <w:basedOn w:val="CommentText"/>
    <w:next w:val="CommentText"/>
    <w:link w:val="CommentSubjectChar"/>
    <w:uiPriority w:val="99"/>
    <w:unhideWhenUsed/>
    <w:rsid w:val="00D51AB9"/>
    <w:rPr>
      <w:b/>
      <w:bCs/>
    </w:rPr>
  </w:style>
  <w:style w:type="character" w:customStyle="1" w:styleId="CommentSubjectChar">
    <w:name w:val="Comment Subject Char"/>
    <w:basedOn w:val="CommentTextChar"/>
    <w:link w:val="CommentSubject"/>
    <w:uiPriority w:val="99"/>
    <w:rsid w:val="00D51AB9"/>
    <w:rPr>
      <w:rFonts w:ascii="Times New Roman" w:eastAsia="Calibri" w:hAnsi="Times New Roman" w:cs="Times New Roman"/>
      <w:b/>
      <w:bCs/>
      <w:color w:val="000000" w:themeColor="text1"/>
      <w:sz w:val="20"/>
      <w:szCs w:val="20"/>
      <w:lang w:eastAsia="en-ZA"/>
    </w:rPr>
  </w:style>
  <w:style w:type="paragraph" w:customStyle="1" w:styleId="TableParagraph">
    <w:name w:val="Table Paragraph"/>
    <w:basedOn w:val="Normal"/>
    <w:uiPriority w:val="1"/>
    <w:qFormat/>
    <w:locked/>
    <w:rsid w:val="00D54444"/>
    <w:pPr>
      <w:spacing w:before="212" w:after="120" w:line="250" w:lineRule="auto"/>
      <w:ind w:left="80"/>
    </w:pPr>
    <w:rPr>
      <w:rFonts w:eastAsia="Times New Roman"/>
      <w:color w:val="auto"/>
      <w:sz w:val="22"/>
      <w:szCs w:val="22"/>
      <w:lang w:val="en-US" w:eastAsia="en-US" w:bidi="en-US"/>
    </w:rPr>
  </w:style>
  <w:style w:type="character" w:customStyle="1" w:styleId="Heading5Char">
    <w:name w:val="Heading 5 Char"/>
    <w:basedOn w:val="DefaultParagraphFont"/>
    <w:link w:val="Heading5"/>
    <w:uiPriority w:val="9"/>
    <w:rsid w:val="00A94762"/>
    <w:rPr>
      <w:rFonts w:asciiTheme="majorHAnsi" w:eastAsiaTheme="majorEastAsia" w:hAnsiTheme="majorHAnsi" w:cstheme="majorBidi"/>
      <w:color w:val="2E74B5" w:themeColor="accent1" w:themeShade="BF"/>
      <w:sz w:val="24"/>
      <w:szCs w:val="20"/>
      <w:lang w:eastAsia="en-ZA"/>
    </w:rPr>
  </w:style>
  <w:style w:type="character" w:customStyle="1" w:styleId="Heading6Char">
    <w:name w:val="Heading 6 Char"/>
    <w:basedOn w:val="DefaultParagraphFont"/>
    <w:link w:val="Heading6"/>
    <w:uiPriority w:val="9"/>
    <w:semiHidden/>
    <w:rsid w:val="00A94762"/>
    <w:rPr>
      <w:rFonts w:ascii="Calibri Light" w:eastAsia="Times New Roman" w:hAnsi="Calibri Light" w:cs="Times New Roman"/>
      <w:color w:val="1F3763"/>
      <w:sz w:val="24"/>
      <w:szCs w:val="24"/>
      <w:lang w:val="en-US"/>
    </w:rPr>
  </w:style>
  <w:style w:type="character" w:customStyle="1" w:styleId="Heading7Char">
    <w:name w:val="Heading 7 Char"/>
    <w:basedOn w:val="DefaultParagraphFont"/>
    <w:link w:val="Heading7"/>
    <w:uiPriority w:val="9"/>
    <w:semiHidden/>
    <w:rsid w:val="00A94762"/>
    <w:rPr>
      <w:rFonts w:ascii="Calibri Light" w:eastAsia="Times New Roman" w:hAnsi="Calibri Light" w:cs="Times New Roman"/>
      <w:i/>
      <w:iCs/>
      <w:color w:val="1F3763"/>
      <w:sz w:val="24"/>
      <w:szCs w:val="24"/>
      <w:lang w:val="en-US"/>
    </w:rPr>
  </w:style>
  <w:style w:type="character" w:customStyle="1" w:styleId="Heading8Char">
    <w:name w:val="Heading 8 Char"/>
    <w:basedOn w:val="DefaultParagraphFont"/>
    <w:link w:val="Heading8"/>
    <w:semiHidden/>
    <w:rsid w:val="00A94762"/>
    <w:rPr>
      <w:rFonts w:ascii="Calibri Light" w:eastAsia="Times New Roman" w:hAnsi="Calibri Light" w:cs="Times New Roman"/>
      <w:color w:val="272727"/>
      <w:sz w:val="21"/>
      <w:szCs w:val="21"/>
      <w:lang w:val="en-US"/>
    </w:rPr>
  </w:style>
  <w:style w:type="character" w:customStyle="1" w:styleId="Heading9Char">
    <w:name w:val="Heading 9 Char"/>
    <w:basedOn w:val="DefaultParagraphFont"/>
    <w:link w:val="Heading9"/>
    <w:uiPriority w:val="9"/>
    <w:semiHidden/>
    <w:rsid w:val="00A94762"/>
    <w:rPr>
      <w:rFonts w:ascii="Calibri Light" w:eastAsia="Times New Roman" w:hAnsi="Calibri Light" w:cs="Times New Roman"/>
      <w:i/>
      <w:iCs/>
      <w:color w:val="272727"/>
      <w:sz w:val="21"/>
      <w:szCs w:val="21"/>
      <w:lang w:val="en-US"/>
    </w:rPr>
  </w:style>
  <w:style w:type="character" w:customStyle="1" w:styleId="FooterChar1">
    <w:name w:val="Footer Char1"/>
    <w:uiPriority w:val="99"/>
    <w:semiHidden/>
    <w:rsid w:val="00A94762"/>
    <w:rPr>
      <w:rFonts w:ascii="Times New Roman" w:eastAsia="Calibri" w:hAnsi="Times New Roman" w:cs="Times New Roman"/>
      <w:sz w:val="24"/>
      <w:szCs w:val="20"/>
      <w:lang w:val="en-ZA" w:eastAsia="en-ZA"/>
    </w:rPr>
  </w:style>
  <w:style w:type="paragraph" w:styleId="TOC2">
    <w:name w:val="toc 2"/>
    <w:basedOn w:val="Normal"/>
    <w:next w:val="Normal"/>
    <w:autoRedefine/>
    <w:uiPriority w:val="39"/>
    <w:unhideWhenUsed/>
    <w:qFormat/>
    <w:rsid w:val="00A94762"/>
    <w:pPr>
      <w:tabs>
        <w:tab w:val="left" w:pos="426"/>
        <w:tab w:val="center" w:pos="567"/>
        <w:tab w:val="center" w:pos="851"/>
        <w:tab w:val="left" w:pos="960"/>
        <w:tab w:val="left" w:leader="dot" w:pos="992"/>
        <w:tab w:val="right" w:leader="dot" w:pos="9394"/>
      </w:tabs>
      <w:spacing w:line="360" w:lineRule="auto"/>
      <w:jc w:val="left"/>
    </w:pPr>
    <w:rPr>
      <w:rFonts w:cs="Calibri (Body)"/>
      <w:color w:val="auto"/>
    </w:rPr>
  </w:style>
  <w:style w:type="character" w:customStyle="1" w:styleId="HeaderChar1">
    <w:name w:val="Header Char1"/>
    <w:uiPriority w:val="99"/>
    <w:semiHidden/>
    <w:rsid w:val="00A94762"/>
    <w:rPr>
      <w:rFonts w:ascii="Times New Roman" w:eastAsia="Calibri" w:hAnsi="Times New Roman" w:cs="Times New Roman"/>
      <w:sz w:val="24"/>
      <w:szCs w:val="20"/>
      <w:lang w:val="en-ZA" w:eastAsia="en-ZA"/>
    </w:rPr>
  </w:style>
  <w:style w:type="character" w:customStyle="1" w:styleId="ft5">
    <w:name w:val="ft5"/>
    <w:rsid w:val="00A94762"/>
  </w:style>
  <w:style w:type="character" w:customStyle="1" w:styleId="ft7">
    <w:name w:val="ft7"/>
    <w:rsid w:val="00A94762"/>
  </w:style>
  <w:style w:type="paragraph" w:customStyle="1" w:styleId="p2">
    <w:name w:val="p2"/>
    <w:basedOn w:val="Normal"/>
    <w:rsid w:val="00A94762"/>
    <w:pPr>
      <w:spacing w:before="100" w:beforeAutospacing="1" w:after="100" w:afterAutospacing="1" w:line="240" w:lineRule="auto"/>
      <w:jc w:val="left"/>
    </w:pPr>
    <w:rPr>
      <w:rFonts w:eastAsia="Times New Roman"/>
      <w:color w:val="auto"/>
      <w:szCs w:val="24"/>
      <w:lang w:val="en-US" w:eastAsia="en-US"/>
    </w:rPr>
  </w:style>
  <w:style w:type="character" w:customStyle="1" w:styleId="fontstyle01">
    <w:name w:val="fontstyle01"/>
    <w:rsid w:val="00A94762"/>
    <w:rPr>
      <w:rFonts w:ascii="Times-Roman" w:hAnsi="Times-Roman" w:hint="default"/>
      <w:b w:val="0"/>
      <w:bCs w:val="0"/>
      <w:i w:val="0"/>
      <w:iCs w:val="0"/>
      <w:color w:val="242021"/>
      <w:sz w:val="22"/>
      <w:szCs w:val="22"/>
    </w:rPr>
  </w:style>
  <w:style w:type="paragraph" w:styleId="NoSpacing">
    <w:name w:val="No Spacing"/>
    <w:link w:val="NoSpacingChar"/>
    <w:uiPriority w:val="1"/>
    <w:qFormat/>
    <w:rsid w:val="00A94762"/>
    <w:pPr>
      <w:spacing w:after="0" w:line="240" w:lineRule="auto"/>
      <w:jc w:val="both"/>
    </w:pPr>
    <w:rPr>
      <w:rFonts w:ascii="Times New Roman" w:eastAsia="Calibri" w:hAnsi="Times New Roman" w:cs="Times New Roman"/>
      <w:sz w:val="24"/>
      <w:szCs w:val="20"/>
      <w:lang w:eastAsia="en-ZA"/>
    </w:rPr>
  </w:style>
  <w:style w:type="paragraph" w:styleId="TOCHeading">
    <w:name w:val="TOC Heading"/>
    <w:basedOn w:val="Heading1"/>
    <w:next w:val="Normal"/>
    <w:uiPriority w:val="39"/>
    <w:unhideWhenUsed/>
    <w:qFormat/>
    <w:rsid w:val="00A94762"/>
    <w:pPr>
      <w:keepLines/>
      <w:spacing w:before="480" w:line="360" w:lineRule="auto"/>
      <w:ind w:left="432" w:hanging="432"/>
      <w:jc w:val="both"/>
      <w:outlineLvl w:val="9"/>
    </w:pPr>
    <w:rPr>
      <w:rFonts w:ascii="Calibri Light" w:hAnsi="Calibri Light"/>
      <w:caps w:val="0"/>
      <w:color w:val="2E74B5"/>
      <w:kern w:val="0"/>
      <w:sz w:val="28"/>
      <w:szCs w:val="28"/>
    </w:rPr>
  </w:style>
  <w:style w:type="paragraph" w:styleId="BodyTextIndent2">
    <w:name w:val="Body Text Indent 2"/>
    <w:basedOn w:val="Normal"/>
    <w:link w:val="BodyTextIndent2Char"/>
    <w:rsid w:val="00A94762"/>
    <w:pPr>
      <w:spacing w:after="120" w:line="480" w:lineRule="auto"/>
      <w:ind w:left="360"/>
      <w:jc w:val="left"/>
    </w:pPr>
    <w:rPr>
      <w:rFonts w:eastAsia="Times New Roman"/>
      <w:color w:val="auto"/>
      <w:sz w:val="20"/>
      <w:lang w:val="en-AU" w:eastAsia="en-US"/>
    </w:rPr>
  </w:style>
  <w:style w:type="character" w:customStyle="1" w:styleId="BodyTextIndent2Char">
    <w:name w:val="Body Text Indent 2 Char"/>
    <w:basedOn w:val="DefaultParagraphFont"/>
    <w:link w:val="BodyTextIndent2"/>
    <w:rsid w:val="00A94762"/>
    <w:rPr>
      <w:rFonts w:ascii="Times New Roman" w:eastAsia="Times New Roman" w:hAnsi="Times New Roman" w:cs="Times New Roman"/>
      <w:sz w:val="20"/>
      <w:szCs w:val="20"/>
      <w:lang w:val="en-AU"/>
    </w:rPr>
  </w:style>
  <w:style w:type="paragraph" w:styleId="BodyText">
    <w:name w:val="Body Text"/>
    <w:basedOn w:val="Normal"/>
    <w:link w:val="BodyTextChar"/>
    <w:uiPriority w:val="1"/>
    <w:unhideWhenUsed/>
    <w:qFormat/>
    <w:rsid w:val="00A94762"/>
    <w:pPr>
      <w:spacing w:line="0" w:lineRule="atLeast"/>
      <w:jc w:val="center"/>
    </w:pPr>
    <w:rPr>
      <w:rFonts w:eastAsia="Times New Roman"/>
      <w:b/>
      <w:color w:val="auto"/>
      <w:sz w:val="40"/>
      <w:szCs w:val="40"/>
    </w:rPr>
  </w:style>
  <w:style w:type="character" w:customStyle="1" w:styleId="BodyTextChar">
    <w:name w:val="Body Text Char"/>
    <w:basedOn w:val="DefaultParagraphFont"/>
    <w:link w:val="BodyText"/>
    <w:rsid w:val="00A94762"/>
    <w:rPr>
      <w:rFonts w:ascii="Times New Roman" w:eastAsia="Times New Roman" w:hAnsi="Times New Roman" w:cs="Times New Roman"/>
      <w:b/>
      <w:sz w:val="40"/>
      <w:szCs w:val="40"/>
      <w:lang w:eastAsia="en-ZA"/>
    </w:rPr>
  </w:style>
  <w:style w:type="paragraph" w:styleId="BodyText2">
    <w:name w:val="Body Text 2"/>
    <w:basedOn w:val="Normal"/>
    <w:link w:val="BodyText2Char"/>
    <w:unhideWhenUsed/>
    <w:rsid w:val="00A94762"/>
    <w:pPr>
      <w:spacing w:line="239" w:lineRule="auto"/>
    </w:pPr>
    <w:rPr>
      <w:rFonts w:eastAsia="Bookman Old Style"/>
      <w:color w:val="auto"/>
      <w:szCs w:val="24"/>
    </w:rPr>
  </w:style>
  <w:style w:type="character" w:customStyle="1" w:styleId="BodyText2Char">
    <w:name w:val="Body Text 2 Char"/>
    <w:basedOn w:val="DefaultParagraphFont"/>
    <w:link w:val="BodyText2"/>
    <w:rsid w:val="00A94762"/>
    <w:rPr>
      <w:rFonts w:ascii="Times New Roman" w:eastAsia="Bookman Old Style" w:hAnsi="Times New Roman" w:cs="Times New Roman"/>
      <w:sz w:val="24"/>
      <w:szCs w:val="24"/>
      <w:lang w:eastAsia="en-ZA"/>
    </w:rPr>
  </w:style>
  <w:style w:type="paragraph" w:styleId="TOC3">
    <w:name w:val="toc 3"/>
    <w:basedOn w:val="Normal"/>
    <w:next w:val="Normal"/>
    <w:autoRedefine/>
    <w:uiPriority w:val="39"/>
    <w:unhideWhenUsed/>
    <w:qFormat/>
    <w:rsid w:val="00A94762"/>
    <w:pPr>
      <w:tabs>
        <w:tab w:val="left" w:pos="851"/>
        <w:tab w:val="right" w:leader="dot" w:pos="9394"/>
      </w:tabs>
      <w:spacing w:after="60"/>
      <w:jc w:val="left"/>
    </w:pPr>
    <w:rPr>
      <w:rFonts w:ascii="Calibri" w:hAnsi="Calibri" w:cs="Calibri"/>
      <w:i/>
      <w:iCs/>
      <w:color w:val="auto"/>
      <w:sz w:val="20"/>
    </w:rPr>
  </w:style>
  <w:style w:type="paragraph" w:customStyle="1" w:styleId="NewHeader">
    <w:name w:val="New Header"/>
    <w:basedOn w:val="Heading1"/>
    <w:link w:val="NewHeaderChar"/>
    <w:uiPriority w:val="1"/>
    <w:qFormat/>
    <w:locked/>
    <w:rsid w:val="00A94762"/>
    <w:pPr>
      <w:keepNext w:val="0"/>
      <w:tabs>
        <w:tab w:val="left" w:pos="720"/>
        <w:tab w:val="left" w:pos="1843"/>
      </w:tabs>
      <w:spacing w:before="120" w:after="240" w:line="250" w:lineRule="auto"/>
      <w:ind w:left="432" w:hanging="432"/>
      <w:jc w:val="both"/>
    </w:pPr>
    <w:rPr>
      <w:b w:val="0"/>
      <w:bCs w:val="0"/>
      <w:caps w:val="0"/>
      <w:color w:val="231F20"/>
      <w:kern w:val="0"/>
      <w:sz w:val="28"/>
      <w:szCs w:val="24"/>
      <w:lang w:bidi="en-US"/>
    </w:rPr>
  </w:style>
  <w:style w:type="character" w:customStyle="1" w:styleId="NewHeaderChar">
    <w:name w:val="New Header Char"/>
    <w:link w:val="NewHeader"/>
    <w:uiPriority w:val="1"/>
    <w:rsid w:val="00A94762"/>
    <w:rPr>
      <w:rFonts w:ascii="Times New Roman" w:eastAsia="Times New Roman" w:hAnsi="Times New Roman" w:cs="Times New Roman"/>
      <w:color w:val="231F20"/>
      <w:sz w:val="28"/>
      <w:szCs w:val="24"/>
      <w:lang w:eastAsia="en-ZA" w:bidi="en-US"/>
    </w:rPr>
  </w:style>
  <w:style w:type="paragraph" w:customStyle="1" w:styleId="ListLevel3">
    <w:name w:val="List Level 3"/>
    <w:basedOn w:val="BodyText"/>
    <w:link w:val="ListLevel3Char"/>
    <w:autoRedefine/>
    <w:uiPriority w:val="1"/>
    <w:qFormat/>
    <w:locked/>
    <w:rsid w:val="00A94762"/>
    <w:pPr>
      <w:numPr>
        <w:ilvl w:val="3"/>
        <w:numId w:val="20"/>
      </w:numPr>
      <w:spacing w:after="120" w:line="250" w:lineRule="auto"/>
      <w:jc w:val="left"/>
    </w:pPr>
    <w:rPr>
      <w:color w:val="231F20"/>
      <w:sz w:val="24"/>
      <w:szCs w:val="24"/>
      <w:lang w:bidi="en-US"/>
    </w:rPr>
  </w:style>
  <w:style w:type="character" w:customStyle="1" w:styleId="ListLevel3Char">
    <w:name w:val="List Level 3 Char"/>
    <w:link w:val="ListLevel3"/>
    <w:uiPriority w:val="1"/>
    <w:rsid w:val="00A94762"/>
    <w:rPr>
      <w:rFonts w:ascii="Times New Roman" w:eastAsia="Times New Roman" w:hAnsi="Times New Roman" w:cs="Times New Roman"/>
      <w:b/>
      <w:color w:val="231F20"/>
      <w:sz w:val="24"/>
      <w:szCs w:val="24"/>
      <w:lang w:eastAsia="en-ZA" w:bidi="en-US"/>
    </w:rPr>
  </w:style>
  <w:style w:type="paragraph" w:styleId="NormalWeb">
    <w:name w:val="Normal (Web)"/>
    <w:basedOn w:val="Normal"/>
    <w:link w:val="NormalWebChar"/>
    <w:uiPriority w:val="99"/>
    <w:unhideWhenUsed/>
    <w:rsid w:val="00A94762"/>
    <w:pPr>
      <w:spacing w:before="100" w:beforeAutospacing="1" w:after="100" w:afterAutospacing="1" w:line="240" w:lineRule="auto"/>
      <w:jc w:val="left"/>
    </w:pPr>
    <w:rPr>
      <w:rFonts w:eastAsia="Times New Roman"/>
      <w:color w:val="auto"/>
      <w:szCs w:val="24"/>
      <w:lang w:val="en-US" w:eastAsia="en-US"/>
    </w:rPr>
  </w:style>
  <w:style w:type="paragraph" w:styleId="BodyText3">
    <w:name w:val="Body Text 3"/>
    <w:basedOn w:val="Normal"/>
    <w:link w:val="BodyText3Char"/>
    <w:rsid w:val="00A94762"/>
    <w:pPr>
      <w:spacing w:after="120"/>
      <w:jc w:val="left"/>
    </w:pPr>
    <w:rPr>
      <w:rFonts w:ascii="Calibri" w:hAnsi="Calibri"/>
      <w:color w:val="auto"/>
      <w:sz w:val="16"/>
      <w:szCs w:val="16"/>
      <w:lang w:eastAsia="en-US"/>
    </w:rPr>
  </w:style>
  <w:style w:type="character" w:customStyle="1" w:styleId="BodyText3Char">
    <w:name w:val="Body Text 3 Char"/>
    <w:basedOn w:val="DefaultParagraphFont"/>
    <w:link w:val="BodyText3"/>
    <w:rsid w:val="00A94762"/>
    <w:rPr>
      <w:rFonts w:ascii="Calibri" w:eastAsia="Calibri" w:hAnsi="Calibri" w:cs="Times New Roman"/>
      <w:sz w:val="16"/>
      <w:szCs w:val="16"/>
    </w:rPr>
  </w:style>
  <w:style w:type="paragraph" w:customStyle="1" w:styleId="TT">
    <w:name w:val="TT"/>
    <w:basedOn w:val="Normal"/>
    <w:rsid w:val="00A94762"/>
    <w:pPr>
      <w:widowControl w:val="0"/>
      <w:overflowPunct w:val="0"/>
      <w:autoSpaceDE w:val="0"/>
      <w:autoSpaceDN w:val="0"/>
      <w:adjustRightInd w:val="0"/>
      <w:spacing w:after="104" w:line="200" w:lineRule="atLeast"/>
      <w:jc w:val="left"/>
      <w:textAlignment w:val="baseline"/>
    </w:pPr>
    <w:rPr>
      <w:rFonts w:ascii="BI Helvetica BoldOblique" w:eastAsia="Times New Roman" w:hAnsi="BI Helvetica BoldOblique"/>
      <w:color w:val="auto"/>
      <w:sz w:val="20"/>
      <w:lang w:val="en-US" w:eastAsia="en-US"/>
    </w:rPr>
  </w:style>
  <w:style w:type="paragraph" w:customStyle="1" w:styleId="TC">
    <w:name w:val="TC"/>
    <w:basedOn w:val="Normal"/>
    <w:rsid w:val="00A94762"/>
    <w:pPr>
      <w:widowControl w:val="0"/>
      <w:overflowPunct w:val="0"/>
      <w:autoSpaceDE w:val="0"/>
      <w:autoSpaceDN w:val="0"/>
      <w:adjustRightInd w:val="0"/>
      <w:spacing w:after="106" w:line="200" w:lineRule="atLeast"/>
      <w:jc w:val="left"/>
      <w:textAlignment w:val="baseline"/>
    </w:pPr>
    <w:rPr>
      <w:rFonts w:ascii="B Helvetica Bold" w:eastAsia="Times New Roman" w:hAnsi="B Helvetica Bold"/>
      <w:color w:val="auto"/>
      <w:sz w:val="18"/>
      <w:lang w:val="en-US" w:eastAsia="en-US"/>
    </w:rPr>
  </w:style>
  <w:style w:type="paragraph" w:customStyle="1" w:styleId="TB">
    <w:name w:val="TB"/>
    <w:basedOn w:val="Normal"/>
    <w:rsid w:val="00A94762"/>
    <w:pPr>
      <w:widowControl w:val="0"/>
      <w:overflowPunct w:val="0"/>
      <w:autoSpaceDE w:val="0"/>
      <w:autoSpaceDN w:val="0"/>
      <w:adjustRightInd w:val="0"/>
      <w:spacing w:line="200" w:lineRule="atLeast"/>
      <w:jc w:val="left"/>
      <w:textAlignment w:val="baseline"/>
    </w:pPr>
    <w:rPr>
      <w:rFonts w:ascii="New York" w:eastAsia="Times New Roman" w:hAnsi="New York"/>
      <w:color w:val="auto"/>
      <w:sz w:val="18"/>
      <w:lang w:val="en-US" w:eastAsia="en-US"/>
    </w:rPr>
  </w:style>
  <w:style w:type="paragraph" w:customStyle="1" w:styleId="AA">
    <w:name w:val="AA"/>
    <w:basedOn w:val="Normal"/>
    <w:rsid w:val="00A94762"/>
    <w:pPr>
      <w:widowControl w:val="0"/>
      <w:overflowPunct w:val="0"/>
      <w:autoSpaceDE w:val="0"/>
      <w:autoSpaceDN w:val="0"/>
      <w:adjustRightInd w:val="0"/>
      <w:spacing w:line="640" w:lineRule="atLeast"/>
      <w:jc w:val="left"/>
      <w:textAlignment w:val="baseline"/>
    </w:pPr>
    <w:rPr>
      <w:rFonts w:ascii="B Helvetica Bold" w:eastAsia="Times New Roman" w:hAnsi="B Helvetica Bold"/>
      <w:color w:val="auto"/>
      <w:sz w:val="60"/>
      <w:lang w:val="en-US" w:eastAsia="en-US"/>
    </w:rPr>
  </w:style>
  <w:style w:type="paragraph" w:customStyle="1" w:styleId="A">
    <w:name w:val="A"/>
    <w:basedOn w:val="Normal"/>
    <w:rsid w:val="00A94762"/>
    <w:pPr>
      <w:widowControl w:val="0"/>
      <w:overflowPunct w:val="0"/>
      <w:autoSpaceDE w:val="0"/>
      <w:autoSpaceDN w:val="0"/>
      <w:adjustRightInd w:val="0"/>
      <w:spacing w:line="400" w:lineRule="atLeast"/>
      <w:jc w:val="left"/>
      <w:textAlignment w:val="baseline"/>
    </w:pPr>
    <w:rPr>
      <w:rFonts w:ascii="B Helvetica Bold" w:eastAsia="Times New Roman" w:hAnsi="B Helvetica Bold"/>
      <w:color w:val="auto"/>
      <w:sz w:val="36"/>
      <w:lang w:val="en-US" w:eastAsia="en-US"/>
    </w:rPr>
  </w:style>
  <w:style w:type="paragraph" w:customStyle="1" w:styleId="BB">
    <w:name w:val="BB"/>
    <w:basedOn w:val="Normal"/>
    <w:rsid w:val="00A94762"/>
    <w:pPr>
      <w:widowControl w:val="0"/>
      <w:overflowPunct w:val="0"/>
      <w:autoSpaceDE w:val="0"/>
      <w:autoSpaceDN w:val="0"/>
      <w:adjustRightInd w:val="0"/>
      <w:spacing w:before="456" w:after="108" w:line="280" w:lineRule="atLeast"/>
      <w:jc w:val="left"/>
      <w:textAlignment w:val="baseline"/>
    </w:pPr>
    <w:rPr>
      <w:rFonts w:ascii="New York" w:eastAsia="Times New Roman" w:hAnsi="New York"/>
      <w:color w:val="auto"/>
      <w:sz w:val="28"/>
      <w:lang w:val="en-US" w:eastAsia="en-US"/>
    </w:rPr>
  </w:style>
  <w:style w:type="paragraph" w:customStyle="1" w:styleId="CO">
    <w:name w:val="CO"/>
    <w:basedOn w:val="Normal"/>
    <w:rsid w:val="00A94762"/>
    <w:pPr>
      <w:widowControl w:val="0"/>
      <w:overflowPunct w:val="0"/>
      <w:autoSpaceDE w:val="0"/>
      <w:autoSpaceDN w:val="0"/>
      <w:adjustRightInd w:val="0"/>
      <w:spacing w:line="240" w:lineRule="atLeast"/>
      <w:textAlignment w:val="baseline"/>
    </w:pPr>
    <w:rPr>
      <w:rFonts w:ascii="New York" w:eastAsia="Times New Roman" w:hAnsi="New York"/>
      <w:color w:val="auto"/>
      <w:sz w:val="20"/>
      <w:lang w:val="en-US" w:eastAsia="en-US"/>
    </w:rPr>
  </w:style>
  <w:style w:type="paragraph" w:customStyle="1" w:styleId="B">
    <w:name w:val="B"/>
    <w:basedOn w:val="Normal"/>
    <w:rsid w:val="00A94762"/>
    <w:pPr>
      <w:widowControl w:val="0"/>
      <w:overflowPunct w:val="0"/>
      <w:autoSpaceDE w:val="0"/>
      <w:autoSpaceDN w:val="0"/>
      <w:adjustRightInd w:val="0"/>
      <w:spacing w:before="360" w:after="120" w:line="240" w:lineRule="atLeast"/>
      <w:jc w:val="left"/>
      <w:textAlignment w:val="baseline"/>
    </w:pPr>
    <w:rPr>
      <w:rFonts w:ascii="B Helvetica Bold" w:eastAsia="Times New Roman" w:hAnsi="B Helvetica Bold"/>
      <w:color w:val="auto"/>
      <w:lang w:val="en-US" w:eastAsia="en-US"/>
    </w:rPr>
  </w:style>
  <w:style w:type="paragraph" w:customStyle="1" w:styleId="C">
    <w:name w:val="C"/>
    <w:basedOn w:val="Normal"/>
    <w:rsid w:val="00A94762"/>
    <w:pPr>
      <w:widowControl w:val="0"/>
      <w:overflowPunct w:val="0"/>
      <w:autoSpaceDE w:val="0"/>
      <w:autoSpaceDN w:val="0"/>
      <w:adjustRightInd w:val="0"/>
      <w:spacing w:before="360" w:after="120" w:line="240" w:lineRule="atLeast"/>
      <w:jc w:val="left"/>
      <w:textAlignment w:val="baseline"/>
    </w:pPr>
    <w:rPr>
      <w:rFonts w:ascii="New York" w:eastAsia="Times New Roman" w:hAnsi="New York"/>
      <w:color w:val="auto"/>
      <w:sz w:val="22"/>
      <w:lang w:val="en-US" w:eastAsia="en-US"/>
    </w:rPr>
  </w:style>
  <w:style w:type="paragraph" w:customStyle="1" w:styleId="D">
    <w:name w:val="D"/>
    <w:basedOn w:val="Normal"/>
    <w:rsid w:val="00A94762"/>
    <w:pPr>
      <w:widowControl w:val="0"/>
      <w:overflowPunct w:val="0"/>
      <w:autoSpaceDE w:val="0"/>
      <w:autoSpaceDN w:val="0"/>
      <w:adjustRightInd w:val="0"/>
      <w:spacing w:before="360" w:after="120" w:line="200" w:lineRule="atLeast"/>
      <w:jc w:val="left"/>
      <w:textAlignment w:val="baseline"/>
    </w:pPr>
    <w:rPr>
      <w:rFonts w:ascii="BI Helvetica BoldOblique" w:eastAsia="Times New Roman" w:hAnsi="BI Helvetica BoldOblique"/>
      <w:color w:val="auto"/>
      <w:sz w:val="20"/>
      <w:lang w:val="en-US" w:eastAsia="en-US"/>
    </w:rPr>
  </w:style>
  <w:style w:type="paragraph" w:customStyle="1" w:styleId="F">
    <w:name w:val="F"/>
    <w:basedOn w:val="Normal"/>
    <w:rsid w:val="00A94762"/>
    <w:pPr>
      <w:widowControl w:val="0"/>
      <w:overflowPunct w:val="0"/>
      <w:autoSpaceDE w:val="0"/>
      <w:autoSpaceDN w:val="0"/>
      <w:adjustRightInd w:val="0"/>
      <w:spacing w:before="240" w:line="240" w:lineRule="atLeast"/>
      <w:jc w:val="left"/>
      <w:textAlignment w:val="baseline"/>
    </w:pPr>
    <w:rPr>
      <w:rFonts w:ascii="Chicago" w:eastAsia="Times New Roman" w:hAnsi="Chicago"/>
      <w:color w:val="auto"/>
      <w:sz w:val="18"/>
      <w:lang w:val="en-US" w:eastAsia="en-US"/>
    </w:rPr>
  </w:style>
  <w:style w:type="paragraph" w:customStyle="1" w:styleId="E">
    <w:name w:val="E"/>
    <w:basedOn w:val="Normal"/>
    <w:rsid w:val="00A94762"/>
    <w:pPr>
      <w:widowControl w:val="0"/>
      <w:overflowPunct w:val="0"/>
      <w:autoSpaceDE w:val="0"/>
      <w:autoSpaceDN w:val="0"/>
      <w:adjustRightInd w:val="0"/>
      <w:spacing w:before="240" w:line="200" w:lineRule="atLeast"/>
      <w:jc w:val="left"/>
      <w:textAlignment w:val="baseline"/>
    </w:pPr>
    <w:rPr>
      <w:rFonts w:ascii="New York" w:eastAsia="Times New Roman" w:hAnsi="New York"/>
      <w:color w:val="auto"/>
      <w:sz w:val="20"/>
      <w:lang w:val="en-US" w:eastAsia="en-US"/>
    </w:rPr>
  </w:style>
  <w:style w:type="paragraph" w:customStyle="1" w:styleId="NL">
    <w:name w:val="NL"/>
    <w:basedOn w:val="Normal"/>
    <w:rsid w:val="00A94762"/>
    <w:pPr>
      <w:widowControl w:val="0"/>
      <w:tabs>
        <w:tab w:val="right" w:pos="249"/>
        <w:tab w:val="left" w:pos="446"/>
      </w:tabs>
      <w:overflowPunct w:val="0"/>
      <w:autoSpaceDE w:val="0"/>
      <w:autoSpaceDN w:val="0"/>
      <w:adjustRightInd w:val="0"/>
      <w:spacing w:line="240" w:lineRule="atLeast"/>
      <w:ind w:left="446" w:hanging="446"/>
      <w:textAlignment w:val="baseline"/>
    </w:pPr>
    <w:rPr>
      <w:rFonts w:ascii="New York" w:eastAsia="Times New Roman" w:hAnsi="New York"/>
      <w:color w:val="auto"/>
      <w:sz w:val="20"/>
      <w:lang w:val="en-US" w:eastAsia="en-US"/>
    </w:rPr>
  </w:style>
  <w:style w:type="paragraph" w:customStyle="1" w:styleId="SL">
    <w:name w:val="SL"/>
    <w:basedOn w:val="Normal"/>
    <w:rsid w:val="00A94762"/>
    <w:pPr>
      <w:widowControl w:val="0"/>
      <w:overflowPunct w:val="0"/>
      <w:autoSpaceDE w:val="0"/>
      <w:autoSpaceDN w:val="0"/>
      <w:adjustRightInd w:val="0"/>
      <w:spacing w:line="240" w:lineRule="atLeast"/>
      <w:textAlignment w:val="baseline"/>
    </w:pPr>
    <w:rPr>
      <w:rFonts w:ascii="New York" w:eastAsia="Times New Roman" w:hAnsi="New York"/>
      <w:color w:val="auto"/>
      <w:sz w:val="20"/>
      <w:lang w:val="en-US" w:eastAsia="en-US"/>
    </w:rPr>
  </w:style>
  <w:style w:type="paragraph" w:customStyle="1" w:styleId="BL">
    <w:name w:val="BL"/>
    <w:basedOn w:val="Normal"/>
    <w:rsid w:val="00A94762"/>
    <w:pPr>
      <w:widowControl w:val="0"/>
      <w:overflowPunct w:val="0"/>
      <w:autoSpaceDE w:val="0"/>
      <w:autoSpaceDN w:val="0"/>
      <w:adjustRightInd w:val="0"/>
      <w:spacing w:line="240" w:lineRule="atLeast"/>
      <w:textAlignment w:val="baseline"/>
    </w:pPr>
    <w:rPr>
      <w:rFonts w:ascii="New York" w:eastAsia="Times New Roman" w:hAnsi="New York"/>
      <w:color w:val="auto"/>
      <w:sz w:val="20"/>
      <w:lang w:val="en-US" w:eastAsia="en-US"/>
    </w:rPr>
  </w:style>
  <w:style w:type="paragraph" w:customStyle="1" w:styleId="FN">
    <w:name w:val="FN"/>
    <w:basedOn w:val="Normal"/>
    <w:rsid w:val="00A94762"/>
    <w:pPr>
      <w:widowControl w:val="0"/>
      <w:tabs>
        <w:tab w:val="left" w:pos="80"/>
      </w:tabs>
      <w:overflowPunct w:val="0"/>
      <w:autoSpaceDE w:val="0"/>
      <w:autoSpaceDN w:val="0"/>
      <w:adjustRightInd w:val="0"/>
      <w:spacing w:line="160" w:lineRule="atLeast"/>
      <w:ind w:left="80" w:hanging="80"/>
      <w:textAlignment w:val="baseline"/>
    </w:pPr>
    <w:rPr>
      <w:rFonts w:ascii="New York" w:eastAsia="Times New Roman" w:hAnsi="New York"/>
      <w:color w:val="auto"/>
      <w:sz w:val="14"/>
      <w:lang w:val="en-US" w:eastAsia="en-US"/>
    </w:rPr>
  </w:style>
  <w:style w:type="paragraph" w:customStyle="1" w:styleId="REF">
    <w:name w:val="REF"/>
    <w:basedOn w:val="Normal"/>
    <w:rsid w:val="00A94762"/>
    <w:pPr>
      <w:widowControl w:val="0"/>
      <w:tabs>
        <w:tab w:val="left" w:pos="226"/>
      </w:tabs>
      <w:overflowPunct w:val="0"/>
      <w:autoSpaceDE w:val="0"/>
      <w:autoSpaceDN w:val="0"/>
      <w:adjustRightInd w:val="0"/>
      <w:spacing w:line="220" w:lineRule="atLeast"/>
      <w:ind w:left="226" w:hanging="226"/>
      <w:textAlignment w:val="baseline"/>
    </w:pPr>
    <w:rPr>
      <w:rFonts w:ascii="New York" w:eastAsia="Times New Roman" w:hAnsi="New York"/>
      <w:color w:val="auto"/>
      <w:sz w:val="18"/>
      <w:lang w:val="en-US" w:eastAsia="en-US"/>
    </w:rPr>
  </w:style>
  <w:style w:type="paragraph" w:customStyle="1" w:styleId="para1">
    <w:name w:val="para1"/>
    <w:basedOn w:val="Normal"/>
    <w:rsid w:val="00A94762"/>
    <w:pPr>
      <w:widowControl w:val="0"/>
      <w:overflowPunct w:val="0"/>
      <w:autoSpaceDE w:val="0"/>
      <w:autoSpaceDN w:val="0"/>
      <w:adjustRightInd w:val="0"/>
      <w:spacing w:line="240" w:lineRule="atLeast"/>
      <w:textAlignment w:val="baseline"/>
    </w:pPr>
    <w:rPr>
      <w:rFonts w:ascii="New York" w:eastAsia="Times New Roman" w:hAnsi="New York"/>
      <w:color w:val="auto"/>
      <w:sz w:val="20"/>
      <w:lang w:val="en-US" w:eastAsia="en-US"/>
    </w:rPr>
  </w:style>
  <w:style w:type="paragraph" w:customStyle="1" w:styleId="para2">
    <w:name w:val="para2"/>
    <w:basedOn w:val="Normal"/>
    <w:rsid w:val="00A94762"/>
    <w:pPr>
      <w:widowControl w:val="0"/>
      <w:overflowPunct w:val="0"/>
      <w:autoSpaceDE w:val="0"/>
      <w:autoSpaceDN w:val="0"/>
      <w:adjustRightInd w:val="0"/>
      <w:spacing w:line="240" w:lineRule="atLeast"/>
      <w:ind w:firstLine="340"/>
      <w:textAlignment w:val="baseline"/>
    </w:pPr>
    <w:rPr>
      <w:rFonts w:ascii="New York" w:eastAsia="Times New Roman" w:hAnsi="New York"/>
      <w:color w:val="auto"/>
      <w:sz w:val="20"/>
      <w:lang w:val="en-US" w:eastAsia="en-US"/>
    </w:rPr>
  </w:style>
  <w:style w:type="paragraph" w:customStyle="1" w:styleId="BIB">
    <w:name w:val="BIB"/>
    <w:basedOn w:val="REF"/>
    <w:rsid w:val="00A94762"/>
    <w:pPr>
      <w:ind w:left="0" w:firstLine="0"/>
    </w:pPr>
  </w:style>
  <w:style w:type="character" w:customStyle="1" w:styleId="h1style1">
    <w:name w:val="h1style1"/>
    <w:rsid w:val="00A94762"/>
    <w:rPr>
      <w:b/>
      <w:bCs/>
      <w:sz w:val="29"/>
      <w:szCs w:val="29"/>
    </w:rPr>
  </w:style>
  <w:style w:type="character" w:styleId="PageNumber">
    <w:name w:val="page number"/>
    <w:rsid w:val="00A94762"/>
  </w:style>
  <w:style w:type="paragraph" w:customStyle="1" w:styleId="2EC62DD09C97450791A53DDCC0815CDA">
    <w:name w:val="2EC62DD09C97450791A53DDCC0815CDA"/>
    <w:rsid w:val="00A94762"/>
    <w:pPr>
      <w:spacing w:after="200" w:line="276" w:lineRule="auto"/>
    </w:pPr>
    <w:rPr>
      <w:rFonts w:ascii="Calibri" w:eastAsia="Times New Roman" w:hAnsi="Calibri" w:cs="Times New Roman"/>
      <w:lang w:val="en-US"/>
    </w:rPr>
  </w:style>
  <w:style w:type="numbering" w:customStyle="1" w:styleId="Style1">
    <w:name w:val="Style1"/>
    <w:rsid w:val="00A94762"/>
    <w:pPr>
      <w:numPr>
        <w:numId w:val="6"/>
      </w:numPr>
    </w:pPr>
  </w:style>
  <w:style w:type="table" w:styleId="TableGrid">
    <w:name w:val="Table Grid"/>
    <w:basedOn w:val="TableNormal"/>
    <w:uiPriority w:val="39"/>
    <w:rsid w:val="00A94762"/>
    <w:pPr>
      <w:widowControl w:val="0"/>
      <w:overflowPunct w:val="0"/>
      <w:autoSpaceDE w:val="0"/>
      <w:autoSpaceDN w:val="0"/>
      <w:adjustRightInd w:val="0"/>
      <w:spacing w:after="0" w:line="240" w:lineRule="auto"/>
      <w:textAlignment w:val="baseline"/>
    </w:pPr>
    <w:rPr>
      <w:rFonts w:ascii="Times" w:eastAsia="Times New Roman" w:hAnsi="Times"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A94762"/>
    <w:pPr>
      <w:spacing w:after="200"/>
      <w:jc w:val="left"/>
    </w:pPr>
    <w:rPr>
      <w:rFonts w:ascii="Calibri" w:hAnsi="Calibri"/>
      <w:color w:val="auto"/>
      <w:sz w:val="20"/>
    </w:rPr>
  </w:style>
  <w:style w:type="character" w:customStyle="1" w:styleId="FootnoteTextChar">
    <w:name w:val="Footnote Text Char"/>
    <w:basedOn w:val="DefaultParagraphFont"/>
    <w:link w:val="FootnoteText"/>
    <w:rsid w:val="00A94762"/>
    <w:rPr>
      <w:rFonts w:ascii="Calibri" w:eastAsia="Calibri" w:hAnsi="Calibri" w:cs="Times New Roman"/>
      <w:sz w:val="20"/>
      <w:szCs w:val="20"/>
      <w:lang w:eastAsia="en-ZA"/>
    </w:rPr>
  </w:style>
  <w:style w:type="character" w:styleId="FootnoteReference">
    <w:name w:val="footnote reference"/>
    <w:unhideWhenUsed/>
    <w:rsid w:val="00A94762"/>
    <w:rPr>
      <w:vertAlign w:val="superscript"/>
    </w:rPr>
  </w:style>
  <w:style w:type="character" w:customStyle="1" w:styleId="NoSpacingChar">
    <w:name w:val="No Spacing Char"/>
    <w:link w:val="NoSpacing"/>
    <w:uiPriority w:val="1"/>
    <w:rsid w:val="00A94762"/>
    <w:rPr>
      <w:rFonts w:ascii="Times New Roman" w:eastAsia="Calibri" w:hAnsi="Times New Roman" w:cs="Times New Roman"/>
      <w:sz w:val="24"/>
      <w:szCs w:val="20"/>
      <w:lang w:eastAsia="en-ZA"/>
    </w:rPr>
  </w:style>
  <w:style w:type="paragraph" w:styleId="TOC4">
    <w:name w:val="toc 4"/>
    <w:basedOn w:val="Normal"/>
    <w:next w:val="Normal"/>
    <w:autoRedefine/>
    <w:uiPriority w:val="39"/>
    <w:unhideWhenUsed/>
    <w:qFormat/>
    <w:rsid w:val="00A94762"/>
    <w:pPr>
      <w:tabs>
        <w:tab w:val="left" w:pos="851"/>
        <w:tab w:val="right" w:leader="dot" w:pos="9394"/>
      </w:tabs>
      <w:spacing w:line="360" w:lineRule="auto"/>
      <w:jc w:val="left"/>
    </w:pPr>
    <w:rPr>
      <w:b/>
      <w:noProof/>
      <w:color w:val="auto"/>
      <w:szCs w:val="24"/>
    </w:rPr>
  </w:style>
  <w:style w:type="paragraph" w:styleId="TOC5">
    <w:name w:val="toc 5"/>
    <w:basedOn w:val="Normal"/>
    <w:next w:val="Normal"/>
    <w:link w:val="TOC5Char"/>
    <w:autoRedefine/>
    <w:uiPriority w:val="39"/>
    <w:unhideWhenUsed/>
    <w:qFormat/>
    <w:rsid w:val="00A94762"/>
    <w:pPr>
      <w:tabs>
        <w:tab w:val="left" w:pos="992"/>
        <w:tab w:val="right" w:leader="dot" w:pos="9394"/>
      </w:tabs>
      <w:spacing w:line="360" w:lineRule="auto"/>
      <w:jc w:val="left"/>
    </w:pPr>
    <w:rPr>
      <w:bCs/>
      <w:noProof/>
      <w:color w:val="auto"/>
      <w:szCs w:val="24"/>
    </w:rPr>
  </w:style>
  <w:style w:type="paragraph" w:styleId="TOC6">
    <w:name w:val="toc 6"/>
    <w:basedOn w:val="Normal"/>
    <w:next w:val="Normal"/>
    <w:autoRedefine/>
    <w:uiPriority w:val="39"/>
    <w:unhideWhenUsed/>
    <w:rsid w:val="00A94762"/>
    <w:pPr>
      <w:spacing w:line="360" w:lineRule="auto"/>
      <w:ind w:left="1200"/>
      <w:jc w:val="left"/>
    </w:pPr>
    <w:rPr>
      <w:rFonts w:ascii="Calibri" w:hAnsi="Calibri" w:cs="Calibri"/>
      <w:color w:val="auto"/>
      <w:sz w:val="18"/>
      <w:szCs w:val="18"/>
    </w:rPr>
  </w:style>
  <w:style w:type="paragraph" w:styleId="TOC7">
    <w:name w:val="toc 7"/>
    <w:basedOn w:val="Normal"/>
    <w:next w:val="Normal"/>
    <w:autoRedefine/>
    <w:uiPriority w:val="39"/>
    <w:unhideWhenUsed/>
    <w:rsid w:val="00A94762"/>
    <w:pPr>
      <w:spacing w:line="360" w:lineRule="auto"/>
      <w:ind w:left="1440"/>
      <w:jc w:val="left"/>
    </w:pPr>
    <w:rPr>
      <w:rFonts w:ascii="Calibri" w:hAnsi="Calibri" w:cs="Calibri"/>
      <w:color w:val="auto"/>
      <w:sz w:val="18"/>
      <w:szCs w:val="18"/>
    </w:rPr>
  </w:style>
  <w:style w:type="paragraph" w:styleId="TOC8">
    <w:name w:val="toc 8"/>
    <w:basedOn w:val="Normal"/>
    <w:next w:val="Normal"/>
    <w:autoRedefine/>
    <w:uiPriority w:val="39"/>
    <w:unhideWhenUsed/>
    <w:rsid w:val="00A94762"/>
    <w:pPr>
      <w:spacing w:line="360" w:lineRule="auto"/>
      <w:ind w:left="1680"/>
      <w:jc w:val="left"/>
    </w:pPr>
    <w:rPr>
      <w:rFonts w:ascii="Calibri" w:hAnsi="Calibri" w:cs="Calibri"/>
      <w:color w:val="auto"/>
      <w:sz w:val="18"/>
      <w:szCs w:val="18"/>
    </w:rPr>
  </w:style>
  <w:style w:type="paragraph" w:styleId="TOC9">
    <w:name w:val="toc 9"/>
    <w:basedOn w:val="Normal"/>
    <w:next w:val="Normal"/>
    <w:autoRedefine/>
    <w:uiPriority w:val="39"/>
    <w:unhideWhenUsed/>
    <w:rsid w:val="00A94762"/>
    <w:pPr>
      <w:spacing w:line="360" w:lineRule="auto"/>
      <w:ind w:left="1920"/>
      <w:jc w:val="left"/>
    </w:pPr>
    <w:rPr>
      <w:rFonts w:ascii="Calibri" w:hAnsi="Calibri" w:cs="Calibri"/>
      <w:color w:val="auto"/>
      <w:sz w:val="18"/>
      <w:szCs w:val="18"/>
    </w:rPr>
  </w:style>
  <w:style w:type="character" w:customStyle="1" w:styleId="printonly">
    <w:name w:val="printonly"/>
    <w:rsid w:val="00A94762"/>
  </w:style>
  <w:style w:type="paragraph" w:styleId="BodyTextIndent">
    <w:name w:val="Body Text Indent"/>
    <w:basedOn w:val="Normal"/>
    <w:link w:val="BodyTextIndentChar"/>
    <w:rsid w:val="00A94762"/>
    <w:pPr>
      <w:widowControl w:val="0"/>
      <w:overflowPunct w:val="0"/>
      <w:autoSpaceDE w:val="0"/>
      <w:autoSpaceDN w:val="0"/>
      <w:adjustRightInd w:val="0"/>
      <w:spacing w:after="120" w:line="240" w:lineRule="auto"/>
      <w:ind w:left="360"/>
      <w:jc w:val="left"/>
      <w:textAlignment w:val="baseline"/>
    </w:pPr>
    <w:rPr>
      <w:rFonts w:ascii="New York" w:eastAsia="Times New Roman" w:hAnsi="New York"/>
      <w:color w:val="auto"/>
    </w:rPr>
  </w:style>
  <w:style w:type="character" w:customStyle="1" w:styleId="BodyTextIndentChar">
    <w:name w:val="Body Text Indent Char"/>
    <w:basedOn w:val="DefaultParagraphFont"/>
    <w:link w:val="BodyTextIndent"/>
    <w:rsid w:val="00A94762"/>
    <w:rPr>
      <w:rFonts w:ascii="New York" w:eastAsia="Times New Roman" w:hAnsi="New York" w:cs="Times New Roman"/>
      <w:sz w:val="24"/>
      <w:szCs w:val="20"/>
      <w:lang w:eastAsia="en-ZA"/>
    </w:rPr>
  </w:style>
  <w:style w:type="paragraph" w:customStyle="1" w:styleId="style14">
    <w:name w:val="style14"/>
    <w:basedOn w:val="Normal"/>
    <w:rsid w:val="00A94762"/>
    <w:pPr>
      <w:spacing w:before="100" w:beforeAutospacing="1" w:after="100" w:afterAutospacing="1" w:line="240" w:lineRule="auto"/>
    </w:pPr>
    <w:rPr>
      <w:rFonts w:ascii="Verdana" w:eastAsia="SimSun" w:hAnsi="Verdana"/>
      <w:color w:val="141414"/>
      <w:sz w:val="17"/>
      <w:szCs w:val="17"/>
      <w:lang w:val="en-GB" w:eastAsia="zh-CN"/>
    </w:rPr>
  </w:style>
  <w:style w:type="paragraph" w:customStyle="1" w:styleId="style20">
    <w:name w:val="style20"/>
    <w:basedOn w:val="Normal"/>
    <w:rsid w:val="00A94762"/>
    <w:pPr>
      <w:spacing w:before="100" w:beforeAutospacing="1" w:after="100" w:afterAutospacing="1" w:line="240" w:lineRule="auto"/>
      <w:ind w:left="600"/>
    </w:pPr>
    <w:rPr>
      <w:rFonts w:ascii="Verdana" w:eastAsia="SimSun" w:hAnsi="Verdana"/>
      <w:color w:val="141414"/>
      <w:sz w:val="17"/>
      <w:szCs w:val="17"/>
      <w:lang w:val="en-GB" w:eastAsia="zh-CN"/>
    </w:rPr>
  </w:style>
  <w:style w:type="character" w:customStyle="1" w:styleId="style191">
    <w:name w:val="style191"/>
    <w:rsid w:val="00A94762"/>
    <w:rPr>
      <w:rFonts w:ascii="Verdana" w:hAnsi="Verdana" w:hint="default"/>
      <w:sz w:val="17"/>
      <w:szCs w:val="17"/>
    </w:rPr>
  </w:style>
  <w:style w:type="paragraph" w:styleId="Revision">
    <w:name w:val="Revision"/>
    <w:hidden/>
    <w:uiPriority w:val="99"/>
    <w:semiHidden/>
    <w:rsid w:val="00A94762"/>
    <w:pPr>
      <w:spacing w:after="0" w:line="240" w:lineRule="auto"/>
    </w:pPr>
    <w:rPr>
      <w:rFonts w:ascii="New York" w:eastAsia="Times New Roman" w:hAnsi="New York" w:cs="Times New Roman"/>
      <w:sz w:val="24"/>
      <w:szCs w:val="20"/>
      <w:lang w:val="en-US"/>
    </w:rPr>
  </w:style>
  <w:style w:type="paragraph" w:customStyle="1" w:styleId="WHO">
    <w:name w:val="WHO"/>
    <w:basedOn w:val="Normal"/>
    <w:next w:val="Normal"/>
    <w:rsid w:val="00A94762"/>
    <w:pPr>
      <w:autoSpaceDE w:val="0"/>
      <w:autoSpaceDN w:val="0"/>
      <w:adjustRightInd w:val="0"/>
      <w:spacing w:line="240" w:lineRule="auto"/>
      <w:jc w:val="left"/>
    </w:pPr>
    <w:rPr>
      <w:rFonts w:eastAsia="Times New Roman"/>
      <w:color w:val="auto"/>
      <w:szCs w:val="24"/>
      <w:lang w:val="en-US" w:eastAsia="en-US"/>
    </w:rPr>
  </w:style>
  <w:style w:type="paragraph" w:customStyle="1" w:styleId="MediumGrid21">
    <w:name w:val="Medium Grid 21"/>
    <w:uiPriority w:val="1"/>
    <w:qFormat/>
    <w:rsid w:val="00A94762"/>
    <w:pPr>
      <w:spacing w:after="0" w:line="240" w:lineRule="auto"/>
    </w:pPr>
    <w:rPr>
      <w:rFonts w:ascii="Times New Roman" w:eastAsia="MS Mincho" w:hAnsi="Times New Roman" w:cs="Times New Roman"/>
      <w:sz w:val="20"/>
      <w:szCs w:val="20"/>
      <w:lang w:val="en-US" w:eastAsia="ja-JP"/>
    </w:rPr>
  </w:style>
  <w:style w:type="character" w:styleId="LineNumber">
    <w:name w:val="line number"/>
    <w:uiPriority w:val="99"/>
    <w:semiHidden/>
    <w:unhideWhenUsed/>
    <w:rsid w:val="00A94762"/>
  </w:style>
  <w:style w:type="character" w:customStyle="1" w:styleId="latin">
    <w:name w:val="latin"/>
    <w:basedOn w:val="DefaultParagraphFont"/>
    <w:rsid w:val="00A94762"/>
  </w:style>
  <w:style w:type="paragraph" w:customStyle="1" w:styleId="Heading51">
    <w:name w:val="Heading 51"/>
    <w:basedOn w:val="Normal"/>
    <w:next w:val="Normal"/>
    <w:unhideWhenUsed/>
    <w:qFormat/>
    <w:rsid w:val="00A94762"/>
    <w:pPr>
      <w:keepNext/>
      <w:keepLines/>
      <w:spacing w:before="40" w:line="240" w:lineRule="auto"/>
      <w:ind w:left="3960" w:hanging="360"/>
      <w:jc w:val="left"/>
      <w:outlineLvl w:val="4"/>
    </w:pPr>
    <w:rPr>
      <w:rFonts w:ascii="Calibri Light" w:eastAsia="Times New Roman" w:hAnsi="Calibri Light"/>
      <w:color w:val="2F5496"/>
      <w:szCs w:val="24"/>
      <w:lang w:val="en-US" w:eastAsia="en-US"/>
    </w:rPr>
  </w:style>
  <w:style w:type="paragraph" w:customStyle="1" w:styleId="Heading61">
    <w:name w:val="Heading 61"/>
    <w:basedOn w:val="Normal"/>
    <w:next w:val="Normal"/>
    <w:unhideWhenUsed/>
    <w:qFormat/>
    <w:rsid w:val="00A94762"/>
    <w:pPr>
      <w:keepNext/>
      <w:keepLines/>
      <w:spacing w:before="40" w:line="240" w:lineRule="auto"/>
      <w:ind w:left="4680" w:hanging="180"/>
      <w:jc w:val="left"/>
      <w:outlineLvl w:val="5"/>
    </w:pPr>
    <w:rPr>
      <w:rFonts w:ascii="Calibri Light" w:eastAsia="Times New Roman" w:hAnsi="Calibri Light"/>
      <w:color w:val="1F3763"/>
      <w:szCs w:val="24"/>
      <w:lang w:val="en-US" w:eastAsia="en-US"/>
    </w:rPr>
  </w:style>
  <w:style w:type="paragraph" w:customStyle="1" w:styleId="Heading71">
    <w:name w:val="Heading 71"/>
    <w:basedOn w:val="Normal"/>
    <w:next w:val="Normal"/>
    <w:unhideWhenUsed/>
    <w:qFormat/>
    <w:rsid w:val="00A94762"/>
    <w:pPr>
      <w:keepNext/>
      <w:keepLines/>
      <w:spacing w:before="40" w:line="240" w:lineRule="auto"/>
      <w:ind w:left="5400" w:hanging="360"/>
      <w:jc w:val="left"/>
      <w:outlineLvl w:val="6"/>
    </w:pPr>
    <w:rPr>
      <w:rFonts w:ascii="Calibri Light" w:eastAsia="Times New Roman" w:hAnsi="Calibri Light"/>
      <w:i/>
      <w:iCs/>
      <w:color w:val="1F3763"/>
      <w:szCs w:val="24"/>
      <w:lang w:val="en-US" w:eastAsia="en-US"/>
    </w:rPr>
  </w:style>
  <w:style w:type="paragraph" w:customStyle="1" w:styleId="Heading81">
    <w:name w:val="Heading 81"/>
    <w:basedOn w:val="Normal"/>
    <w:next w:val="Normal"/>
    <w:unhideWhenUsed/>
    <w:qFormat/>
    <w:rsid w:val="00A94762"/>
    <w:pPr>
      <w:keepNext/>
      <w:keepLines/>
      <w:spacing w:before="40" w:line="240" w:lineRule="auto"/>
      <w:ind w:left="6120" w:hanging="360"/>
      <w:jc w:val="left"/>
      <w:outlineLvl w:val="7"/>
    </w:pPr>
    <w:rPr>
      <w:rFonts w:ascii="Calibri Light" w:eastAsia="Times New Roman" w:hAnsi="Calibri Light"/>
      <w:color w:val="272727"/>
      <w:sz w:val="21"/>
      <w:szCs w:val="21"/>
      <w:lang w:val="en-US" w:eastAsia="en-US"/>
    </w:rPr>
  </w:style>
  <w:style w:type="paragraph" w:customStyle="1" w:styleId="Heading91">
    <w:name w:val="Heading 91"/>
    <w:basedOn w:val="Normal"/>
    <w:next w:val="Normal"/>
    <w:unhideWhenUsed/>
    <w:qFormat/>
    <w:rsid w:val="00A94762"/>
    <w:pPr>
      <w:keepNext/>
      <w:keepLines/>
      <w:spacing w:before="40" w:line="240" w:lineRule="auto"/>
      <w:ind w:left="6840" w:hanging="180"/>
      <w:jc w:val="left"/>
      <w:outlineLvl w:val="8"/>
    </w:pPr>
    <w:rPr>
      <w:rFonts w:ascii="Calibri Light" w:eastAsia="Times New Roman" w:hAnsi="Calibri Light"/>
      <w:i/>
      <w:iCs/>
      <w:color w:val="272727"/>
      <w:sz w:val="21"/>
      <w:szCs w:val="21"/>
      <w:lang w:val="en-US" w:eastAsia="en-US"/>
    </w:rPr>
  </w:style>
  <w:style w:type="numbering" w:customStyle="1" w:styleId="NoList1">
    <w:name w:val="No List1"/>
    <w:next w:val="NoList"/>
    <w:uiPriority w:val="99"/>
    <w:semiHidden/>
    <w:unhideWhenUsed/>
    <w:rsid w:val="00A94762"/>
  </w:style>
  <w:style w:type="character" w:customStyle="1" w:styleId="NormalWebChar">
    <w:name w:val="Normal (Web) Char"/>
    <w:link w:val="NormalWeb"/>
    <w:uiPriority w:val="99"/>
    <w:rsid w:val="00A94762"/>
    <w:rPr>
      <w:rFonts w:ascii="Times New Roman" w:eastAsia="Times New Roman" w:hAnsi="Times New Roman" w:cs="Times New Roman"/>
      <w:sz w:val="24"/>
      <w:szCs w:val="24"/>
      <w:lang w:val="en-US"/>
    </w:rPr>
  </w:style>
  <w:style w:type="table" w:customStyle="1" w:styleId="TableGrid1">
    <w:name w:val="Table Grid1"/>
    <w:basedOn w:val="TableNormal"/>
    <w:next w:val="TableGrid"/>
    <w:uiPriority w:val="59"/>
    <w:rsid w:val="00A94762"/>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A94762"/>
    <w:rPr>
      <w:color w:val="605E5C"/>
      <w:shd w:val="clear" w:color="auto" w:fill="E1DFDD"/>
    </w:rPr>
  </w:style>
  <w:style w:type="paragraph" w:customStyle="1" w:styleId="indent10">
    <w:name w:val="indent10"/>
    <w:basedOn w:val="Normal"/>
    <w:rsid w:val="00A94762"/>
    <w:pPr>
      <w:shd w:val="clear" w:color="auto" w:fill="FFFFFF"/>
      <w:spacing w:line="288" w:lineRule="atLeast"/>
      <w:jc w:val="left"/>
    </w:pPr>
    <w:rPr>
      <w:rFonts w:ascii="Arial" w:eastAsia="Arial Unicode MS" w:hAnsi="Arial"/>
      <w:color w:val="000000"/>
      <w:szCs w:val="24"/>
      <w:lang w:val="en-US" w:eastAsia="en-US"/>
    </w:rPr>
  </w:style>
  <w:style w:type="paragraph" w:customStyle="1" w:styleId="1BulletList">
    <w:name w:val="1Bullet List"/>
    <w:rsid w:val="00A94762"/>
    <w:pPr>
      <w:tabs>
        <w:tab w:val="left" w:pos="720"/>
      </w:tabs>
      <w:autoSpaceDE w:val="0"/>
      <w:autoSpaceDN w:val="0"/>
      <w:adjustRightInd w:val="0"/>
      <w:spacing w:after="0" w:line="240" w:lineRule="auto"/>
      <w:ind w:left="720" w:hanging="720"/>
    </w:pPr>
    <w:rPr>
      <w:rFonts w:ascii="Times New Roman" w:eastAsia="SimSun" w:hAnsi="Times New Roman" w:cs="Times New Roman"/>
      <w:sz w:val="24"/>
      <w:szCs w:val="24"/>
      <w:lang w:val="en-US"/>
    </w:rPr>
  </w:style>
  <w:style w:type="paragraph" w:styleId="DocumentMap">
    <w:name w:val="Document Map"/>
    <w:basedOn w:val="Normal"/>
    <w:link w:val="DocumentMapChar"/>
    <w:semiHidden/>
    <w:rsid w:val="00A94762"/>
    <w:pPr>
      <w:widowControl w:val="0"/>
      <w:shd w:val="clear" w:color="auto" w:fill="000080"/>
      <w:autoSpaceDE w:val="0"/>
      <w:autoSpaceDN w:val="0"/>
      <w:adjustRightInd w:val="0"/>
      <w:spacing w:line="240" w:lineRule="auto"/>
      <w:jc w:val="left"/>
    </w:pPr>
    <w:rPr>
      <w:rFonts w:ascii="Tahoma" w:eastAsia="SimSun" w:hAnsi="Tahoma" w:cs="Tahoma"/>
      <w:color w:val="auto"/>
      <w:sz w:val="20"/>
      <w:lang w:val="en-US" w:eastAsia="en-US"/>
    </w:rPr>
  </w:style>
  <w:style w:type="character" w:customStyle="1" w:styleId="DocumentMapChar">
    <w:name w:val="Document Map Char"/>
    <w:basedOn w:val="DefaultParagraphFont"/>
    <w:link w:val="DocumentMap"/>
    <w:semiHidden/>
    <w:rsid w:val="00A94762"/>
    <w:rPr>
      <w:rFonts w:ascii="Tahoma" w:eastAsia="SimSun" w:hAnsi="Tahoma" w:cs="Tahoma"/>
      <w:sz w:val="20"/>
      <w:szCs w:val="20"/>
      <w:shd w:val="clear" w:color="auto" w:fill="000080"/>
      <w:lang w:val="en-US"/>
    </w:rPr>
  </w:style>
  <w:style w:type="paragraph" w:customStyle="1" w:styleId="boldmargin2">
    <w:name w:val="bold margin2"/>
    <w:basedOn w:val="Normal"/>
    <w:rsid w:val="00A94762"/>
    <w:pPr>
      <w:spacing w:before="100" w:beforeAutospacing="1" w:after="100" w:afterAutospacing="1" w:line="240" w:lineRule="auto"/>
      <w:jc w:val="left"/>
    </w:pPr>
    <w:rPr>
      <w:rFonts w:eastAsia="Times New Roman"/>
      <w:color w:val="auto"/>
      <w:sz w:val="19"/>
      <w:szCs w:val="19"/>
      <w:lang w:val="en-US" w:eastAsia="en-US"/>
    </w:rPr>
  </w:style>
  <w:style w:type="character" w:styleId="Strong">
    <w:name w:val="Strong"/>
    <w:qFormat/>
    <w:rsid w:val="00A94762"/>
    <w:rPr>
      <w:b/>
      <w:bCs/>
    </w:rPr>
  </w:style>
  <w:style w:type="paragraph" w:customStyle="1" w:styleId="margin2">
    <w:name w:val="margin2"/>
    <w:basedOn w:val="Normal"/>
    <w:rsid w:val="00A94762"/>
    <w:pPr>
      <w:spacing w:before="30" w:after="30" w:line="240" w:lineRule="auto"/>
      <w:jc w:val="left"/>
    </w:pPr>
    <w:rPr>
      <w:rFonts w:eastAsia="SimSun"/>
      <w:color w:val="auto"/>
      <w:sz w:val="19"/>
      <w:szCs w:val="19"/>
      <w:lang w:val="en-US" w:eastAsia="zh-CN"/>
    </w:rPr>
  </w:style>
  <w:style w:type="character" w:styleId="Emphasis">
    <w:name w:val="Emphasis"/>
    <w:qFormat/>
    <w:rsid w:val="00A94762"/>
    <w:rPr>
      <w:i/>
      <w:iCs/>
    </w:rPr>
  </w:style>
  <w:style w:type="paragraph" w:styleId="BodyTextIndent3">
    <w:name w:val="Body Text Indent 3"/>
    <w:basedOn w:val="Normal"/>
    <w:link w:val="BodyTextIndent3Char"/>
    <w:rsid w:val="00A94762"/>
    <w:pPr>
      <w:widowControl w:val="0"/>
      <w:autoSpaceDE w:val="0"/>
      <w:autoSpaceDN w:val="0"/>
      <w:adjustRightInd w:val="0"/>
      <w:spacing w:after="120" w:line="240" w:lineRule="auto"/>
      <w:ind w:left="283"/>
      <w:jc w:val="left"/>
    </w:pPr>
    <w:rPr>
      <w:rFonts w:eastAsia="SimSun"/>
      <w:color w:val="auto"/>
      <w:sz w:val="16"/>
      <w:szCs w:val="16"/>
      <w:lang w:val="en-US" w:eastAsia="en-US"/>
    </w:rPr>
  </w:style>
  <w:style w:type="character" w:customStyle="1" w:styleId="BodyTextIndent3Char">
    <w:name w:val="Body Text Indent 3 Char"/>
    <w:basedOn w:val="DefaultParagraphFont"/>
    <w:link w:val="BodyTextIndent3"/>
    <w:rsid w:val="00A94762"/>
    <w:rPr>
      <w:rFonts w:ascii="Times New Roman" w:eastAsia="SimSun" w:hAnsi="Times New Roman" w:cs="Times New Roman"/>
      <w:sz w:val="16"/>
      <w:szCs w:val="16"/>
      <w:lang w:val="en-US"/>
    </w:rPr>
  </w:style>
  <w:style w:type="paragraph" w:customStyle="1" w:styleId="titel">
    <w:name w:val="titel"/>
    <w:basedOn w:val="Normal"/>
    <w:rsid w:val="00A94762"/>
    <w:pPr>
      <w:spacing w:before="120" w:after="60" w:line="280" w:lineRule="exact"/>
      <w:jc w:val="right"/>
    </w:pPr>
    <w:rPr>
      <w:rFonts w:ascii="Albertus (W1)" w:eastAsia="Times New Roman" w:hAnsi="Albertus (W1)"/>
      <w:b/>
      <w:smallCaps/>
      <w:color w:val="auto"/>
      <w:sz w:val="44"/>
      <w:lang w:val="en-GB" w:eastAsia="en-US"/>
    </w:rPr>
  </w:style>
  <w:style w:type="character" w:styleId="FollowedHyperlink">
    <w:name w:val="FollowedHyperlink"/>
    <w:rsid w:val="00A94762"/>
    <w:rPr>
      <w:color w:val="800080"/>
      <w:u w:val="single"/>
    </w:rPr>
  </w:style>
  <w:style w:type="numbering" w:customStyle="1" w:styleId="NoList11">
    <w:name w:val="No List11"/>
    <w:next w:val="NoList"/>
    <w:uiPriority w:val="99"/>
    <w:semiHidden/>
    <w:unhideWhenUsed/>
    <w:rsid w:val="00A94762"/>
  </w:style>
  <w:style w:type="paragraph" w:customStyle="1" w:styleId="ColorfulList-Accent11">
    <w:name w:val="Colorful List - Accent 11"/>
    <w:basedOn w:val="Normal"/>
    <w:link w:val="ColorfulList-Accent1Char1"/>
    <w:uiPriority w:val="34"/>
    <w:qFormat/>
    <w:rsid w:val="00A94762"/>
    <w:pPr>
      <w:spacing w:after="200"/>
      <w:ind w:left="720"/>
      <w:jc w:val="left"/>
    </w:pPr>
    <w:rPr>
      <w:rFonts w:ascii="Calibri" w:eastAsia="Times New Roman" w:hAnsi="Calibri"/>
      <w:color w:val="auto"/>
      <w:sz w:val="20"/>
      <w:lang w:val="x-none" w:eastAsia="x-none"/>
    </w:rPr>
  </w:style>
  <w:style w:type="character" w:customStyle="1" w:styleId="ColorfulList-Accent1Char1">
    <w:name w:val="Colorful List - Accent 1 Char1"/>
    <w:link w:val="ColorfulList-Accent11"/>
    <w:uiPriority w:val="34"/>
    <w:rsid w:val="00A94762"/>
    <w:rPr>
      <w:rFonts w:ascii="Calibri" w:eastAsia="Times New Roman" w:hAnsi="Calibri" w:cs="Times New Roman"/>
      <w:sz w:val="20"/>
      <w:szCs w:val="20"/>
      <w:lang w:val="x-none" w:eastAsia="x-none"/>
    </w:rPr>
  </w:style>
  <w:style w:type="paragraph" w:customStyle="1" w:styleId="in">
    <w:name w:val="in"/>
    <w:basedOn w:val="Normal"/>
    <w:rsid w:val="00A94762"/>
    <w:pPr>
      <w:tabs>
        <w:tab w:val="left" w:pos="851"/>
      </w:tabs>
      <w:spacing w:after="180" w:line="240" w:lineRule="auto"/>
      <w:ind w:left="851" w:hanging="425"/>
    </w:pPr>
    <w:rPr>
      <w:rFonts w:ascii="Century Schoolbook" w:eastAsia="Times New Roman" w:hAnsi="Century Schoolbook"/>
      <w:color w:val="auto"/>
      <w:sz w:val="22"/>
      <w:lang w:val="en-GB" w:eastAsia="en-US"/>
    </w:rPr>
  </w:style>
  <w:style w:type="paragraph" w:customStyle="1" w:styleId="4numbers">
    <w:name w:val="4 numbers"/>
    <w:basedOn w:val="Normal"/>
    <w:rsid w:val="00A94762"/>
    <w:pPr>
      <w:tabs>
        <w:tab w:val="left" w:pos="426"/>
        <w:tab w:val="left" w:pos="1134"/>
        <w:tab w:val="left" w:pos="2127"/>
      </w:tabs>
      <w:spacing w:after="120" w:line="240" w:lineRule="auto"/>
      <w:ind w:left="1134"/>
    </w:pPr>
    <w:rPr>
      <w:rFonts w:ascii="Century Schoolbook" w:eastAsia="Times New Roman" w:hAnsi="Century Schoolbook"/>
      <w:color w:val="auto"/>
      <w:sz w:val="22"/>
      <w:lang w:val="en-GB" w:eastAsia="en-US"/>
    </w:rPr>
  </w:style>
  <w:style w:type="character" w:customStyle="1" w:styleId="Heading5Char1">
    <w:name w:val="Heading 5 Char1"/>
    <w:uiPriority w:val="9"/>
    <w:semiHidden/>
    <w:rsid w:val="00A94762"/>
    <w:rPr>
      <w:rFonts w:ascii="Calibri Light" w:eastAsia="Times New Roman" w:hAnsi="Calibri Light" w:cs="Times New Roman"/>
      <w:color w:val="2E74B5"/>
      <w:sz w:val="24"/>
      <w:szCs w:val="20"/>
      <w:lang w:val="en-ZA" w:eastAsia="en-ZA"/>
    </w:rPr>
  </w:style>
  <w:style w:type="character" w:customStyle="1" w:styleId="Heading6Char1">
    <w:name w:val="Heading 6 Char1"/>
    <w:uiPriority w:val="9"/>
    <w:semiHidden/>
    <w:rsid w:val="00A94762"/>
    <w:rPr>
      <w:rFonts w:ascii="Calibri Light" w:eastAsia="Times New Roman" w:hAnsi="Calibri Light" w:cs="Times New Roman"/>
      <w:color w:val="1F4D78"/>
      <w:sz w:val="24"/>
      <w:szCs w:val="20"/>
      <w:lang w:val="en-ZA" w:eastAsia="en-ZA"/>
    </w:rPr>
  </w:style>
  <w:style w:type="character" w:customStyle="1" w:styleId="Heading7Char1">
    <w:name w:val="Heading 7 Char1"/>
    <w:uiPriority w:val="9"/>
    <w:semiHidden/>
    <w:rsid w:val="00A94762"/>
    <w:rPr>
      <w:rFonts w:ascii="Calibri Light" w:eastAsia="Times New Roman" w:hAnsi="Calibri Light" w:cs="Times New Roman"/>
      <w:i/>
      <w:iCs/>
      <w:color w:val="1F4D78"/>
      <w:sz w:val="24"/>
      <w:szCs w:val="20"/>
      <w:lang w:val="en-ZA" w:eastAsia="en-ZA"/>
    </w:rPr>
  </w:style>
  <w:style w:type="character" w:customStyle="1" w:styleId="Heading8Char1">
    <w:name w:val="Heading 8 Char1"/>
    <w:uiPriority w:val="9"/>
    <w:semiHidden/>
    <w:rsid w:val="00A94762"/>
    <w:rPr>
      <w:rFonts w:ascii="Calibri Light" w:eastAsia="Times New Roman" w:hAnsi="Calibri Light" w:cs="Times New Roman"/>
      <w:color w:val="272727"/>
      <w:sz w:val="21"/>
      <w:szCs w:val="21"/>
      <w:lang w:val="en-ZA" w:eastAsia="en-ZA"/>
    </w:rPr>
  </w:style>
  <w:style w:type="character" w:customStyle="1" w:styleId="Heading9Char1">
    <w:name w:val="Heading 9 Char1"/>
    <w:uiPriority w:val="9"/>
    <w:semiHidden/>
    <w:rsid w:val="00A94762"/>
    <w:rPr>
      <w:rFonts w:ascii="Calibri Light" w:eastAsia="Times New Roman" w:hAnsi="Calibri Light" w:cs="Times New Roman"/>
      <w:i/>
      <w:iCs/>
      <w:color w:val="272727"/>
      <w:sz w:val="21"/>
      <w:szCs w:val="21"/>
      <w:lang w:val="en-ZA" w:eastAsia="en-ZA"/>
    </w:rPr>
  </w:style>
  <w:style w:type="table" w:customStyle="1" w:styleId="TableGrid0">
    <w:name w:val="TableGrid"/>
    <w:rsid w:val="00A94762"/>
    <w:pPr>
      <w:spacing w:after="0" w:line="240" w:lineRule="auto"/>
    </w:pPr>
    <w:rPr>
      <w:rFonts w:ascii="Calibri" w:eastAsia="Times New Roman" w:hAnsi="Calibri" w:cs="Times New Roman"/>
      <w:lang w:val="en-GB" w:eastAsia="en-GB"/>
    </w:rPr>
    <w:tblPr>
      <w:tblCellMar>
        <w:top w:w="0" w:type="dxa"/>
        <w:left w:w="0" w:type="dxa"/>
        <w:bottom w:w="0" w:type="dxa"/>
        <w:right w:w="0" w:type="dxa"/>
      </w:tblCellMar>
    </w:tblPr>
  </w:style>
  <w:style w:type="numbering" w:customStyle="1" w:styleId="NoList111">
    <w:name w:val="No List111"/>
    <w:next w:val="NoList"/>
    <w:uiPriority w:val="99"/>
    <w:semiHidden/>
    <w:unhideWhenUsed/>
    <w:rsid w:val="00A94762"/>
  </w:style>
  <w:style w:type="paragraph" w:styleId="EndnoteText">
    <w:name w:val="endnote text"/>
    <w:basedOn w:val="Normal"/>
    <w:link w:val="EndnoteTextChar"/>
    <w:semiHidden/>
    <w:rsid w:val="00A94762"/>
    <w:pPr>
      <w:widowControl w:val="0"/>
      <w:spacing w:line="240" w:lineRule="auto"/>
      <w:jc w:val="left"/>
    </w:pPr>
    <w:rPr>
      <w:rFonts w:ascii="Courier" w:eastAsia="Times New Roman" w:hAnsi="Courier"/>
      <w:snapToGrid w:val="0"/>
      <w:color w:val="auto"/>
      <w:lang w:val="en-US" w:eastAsia="en-US"/>
    </w:rPr>
  </w:style>
  <w:style w:type="character" w:customStyle="1" w:styleId="EndnoteTextChar">
    <w:name w:val="Endnote Text Char"/>
    <w:basedOn w:val="DefaultParagraphFont"/>
    <w:link w:val="EndnoteText"/>
    <w:semiHidden/>
    <w:rsid w:val="00A94762"/>
    <w:rPr>
      <w:rFonts w:ascii="Courier" w:eastAsia="Times New Roman" w:hAnsi="Courier" w:cs="Times New Roman"/>
      <w:snapToGrid w:val="0"/>
      <w:sz w:val="24"/>
      <w:szCs w:val="20"/>
      <w:lang w:val="en-US"/>
    </w:rPr>
  </w:style>
  <w:style w:type="table" w:styleId="TableGridLight">
    <w:name w:val="Grid Table Light"/>
    <w:basedOn w:val="TableNormal"/>
    <w:uiPriority w:val="40"/>
    <w:rsid w:val="00A94762"/>
    <w:pPr>
      <w:spacing w:after="0" w:line="240" w:lineRule="auto"/>
    </w:pPr>
    <w:rPr>
      <w:rFonts w:ascii="Calibri" w:eastAsia="Calibri" w:hAnsi="Calibri" w:cs="Times New Roman"/>
      <w:sz w:val="20"/>
      <w:szCs w:val="20"/>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TOC1Char">
    <w:name w:val="TOC 1 Char"/>
    <w:link w:val="TOC1"/>
    <w:uiPriority w:val="39"/>
    <w:rsid w:val="00A94762"/>
    <w:rPr>
      <w:rFonts w:ascii="Times New Roman" w:eastAsia="Calibri" w:hAnsi="Times New Roman" w:cs="Times New Roman"/>
      <w:bCs/>
      <w:caps/>
      <w:color w:val="000000" w:themeColor="text1"/>
      <w:sz w:val="24"/>
      <w:szCs w:val="20"/>
      <w:lang w:eastAsia="en-ZA"/>
    </w:rPr>
  </w:style>
  <w:style w:type="character" w:customStyle="1" w:styleId="TOC5Char">
    <w:name w:val="TOC 5 Char"/>
    <w:link w:val="TOC5"/>
    <w:uiPriority w:val="39"/>
    <w:rsid w:val="00A94762"/>
    <w:rPr>
      <w:rFonts w:ascii="Times New Roman" w:eastAsia="Calibri" w:hAnsi="Times New Roman" w:cs="Times New Roman"/>
      <w:bCs/>
      <w:noProof/>
      <w:sz w:val="24"/>
      <w:szCs w:val="24"/>
      <w:lang w:eastAsia="en-ZA"/>
    </w:rPr>
  </w:style>
  <w:style w:type="numbering" w:customStyle="1" w:styleId="Style2">
    <w:name w:val="Style2"/>
    <w:uiPriority w:val="99"/>
    <w:rsid w:val="00A94762"/>
    <w:pPr>
      <w:numPr>
        <w:numId w:val="32"/>
      </w:numPr>
    </w:pPr>
  </w:style>
  <w:style w:type="numbering" w:customStyle="1" w:styleId="Style3">
    <w:name w:val="Style3"/>
    <w:uiPriority w:val="99"/>
    <w:rsid w:val="00A94762"/>
    <w:pPr>
      <w:numPr>
        <w:numId w:val="33"/>
      </w:numPr>
    </w:pPr>
  </w:style>
  <w:style w:type="character" w:customStyle="1" w:styleId="UnresolvedMention1">
    <w:name w:val="Unresolved Mention1"/>
    <w:uiPriority w:val="99"/>
    <w:semiHidden/>
    <w:unhideWhenUsed/>
    <w:rsid w:val="00A94762"/>
    <w:rPr>
      <w:color w:val="605E5C"/>
      <w:shd w:val="clear" w:color="auto" w:fill="E1DFDD"/>
    </w:rPr>
  </w:style>
  <w:style w:type="table" w:styleId="PlainTable2">
    <w:name w:val="Plain Table 2"/>
    <w:basedOn w:val="TableNormal"/>
    <w:uiPriority w:val="42"/>
    <w:rsid w:val="00A94762"/>
    <w:pPr>
      <w:spacing w:after="0" w:line="240" w:lineRule="auto"/>
    </w:pPr>
    <w:rPr>
      <w:rFonts w:ascii="Calibri" w:eastAsia="Calibri" w:hAnsi="Calibri" w:cs="Times New Roman"/>
      <w:kern w:val="2"/>
      <w:sz w:val="24"/>
      <w:szCs w:val="24"/>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object">
    <w:name w:val="object"/>
    <w:rsid w:val="00A94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otrelease@rwandafda.gov.rw" TargetMode="External"/><Relationship Id="rId18" Type="http://schemas.openxmlformats.org/officeDocument/2006/relationships/header" Target="header2.xml"/><Relationship Id="rId26" Type="http://schemas.openxmlformats.org/officeDocument/2006/relationships/hyperlink" Target="https://cdn.who.int/media/docs/default-source/medicines/regulatory-systems/wla/list-of-nras-operating-at-ml3-and-ml4.pdf?sfvrsn=ee93064f_23&amp;download=true" TargetMode="External"/><Relationship Id="rId21" Type="http://schemas.openxmlformats.org/officeDocument/2006/relationships/footer" Target="footer3.xm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mailto:lotrelease@rwandafda.gov.rw" TargetMode="External"/><Relationship Id="rId17" Type="http://schemas.openxmlformats.org/officeDocument/2006/relationships/footer" Target="footer1.xml"/><Relationship Id="rId25" Type="http://schemas.openxmlformats.org/officeDocument/2006/relationships/image" Target="media/image9.png"/><Relationship Id="rId33" Type="http://schemas.openxmlformats.org/officeDocument/2006/relationships/header" Target="header4.xm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5.png"/><Relationship Id="rId29" Type="http://schemas.openxmlformats.org/officeDocument/2006/relationships/hyperlink" Target="http://upload.wikimedia.org/wikipedia/commons/1/17/Coat_of_arms_of_Rwanda.sv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rwandafda.gov.rw" TargetMode="External"/><Relationship Id="rId24" Type="http://schemas.openxmlformats.org/officeDocument/2006/relationships/image" Target="media/image8.png"/><Relationship Id="rId32" Type="http://schemas.openxmlformats.org/officeDocument/2006/relationships/footer" Target="footer5.xm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xtranet.who.int/pqweb/vaccines/prequalified-vaccines" TargetMode="Externa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footer" Target="footer4.xml"/><Relationship Id="rId30" Type="http://schemas.openxmlformats.org/officeDocument/2006/relationships/image" Target="media/image11.emf"/><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hyperlink" Target="http://www.rwandafda.gov.rw" TargetMode="External"/><Relationship Id="rId1" Type="http://schemas.openxmlformats.org/officeDocument/2006/relationships/hyperlink" Target="mailto:info@rwandafda.gov.rw"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http://www.rwandafda.gov.rw" TargetMode="External"/><Relationship Id="rId1" Type="http://schemas.openxmlformats.org/officeDocument/2006/relationships/hyperlink" Target="mailto:info@rwandafda.gov.r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DE5D9-3748-4CD3-81FF-3FDF52360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6346</Words>
  <Characters>36176</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Gad Patrick</dc:creator>
  <cp:keywords/>
  <dc:description/>
  <cp:lastModifiedBy>HP</cp:lastModifiedBy>
  <cp:revision>2</cp:revision>
  <dcterms:created xsi:type="dcterms:W3CDTF">2025-12-19T10:02:00Z</dcterms:created>
  <dcterms:modified xsi:type="dcterms:W3CDTF">2025-12-19T10:02:00Z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10cff35413bc26c54a7b79de5aba8932a4dc3d169c5eeb660f96c196b264b4e3</vt:lpwstr>
  </property>
</Properties>
</file>